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98" w:rsidRDefault="006E7998" w:rsidP="006E7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98">
        <w:rPr>
          <w:rFonts w:ascii="Times New Roman" w:hAnsi="Times New Roman" w:cs="Times New Roman"/>
          <w:sz w:val="28"/>
          <w:szCs w:val="28"/>
        </w:rPr>
        <w:t>Государственное бюджетное учреждение  Ставропольского края</w:t>
      </w:r>
    </w:p>
    <w:p w:rsidR="006C55E7" w:rsidRPr="006E7998" w:rsidRDefault="006E7998" w:rsidP="006E7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7998"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 w:rsidRPr="006E7998">
        <w:rPr>
          <w:rFonts w:ascii="Times New Roman" w:hAnsi="Times New Roman" w:cs="Times New Roman"/>
          <w:sz w:val="28"/>
          <w:szCs w:val="28"/>
        </w:rPr>
        <w:t>Кумагорская</w:t>
      </w:r>
      <w:proofErr w:type="spellEnd"/>
      <w:r w:rsidRPr="006E7998">
        <w:rPr>
          <w:rFonts w:ascii="Times New Roman" w:hAnsi="Times New Roman" w:cs="Times New Roman"/>
          <w:sz w:val="28"/>
          <w:szCs w:val="28"/>
        </w:rPr>
        <w:t xml:space="preserve">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179E" w:rsidRPr="00EA179E" w:rsidRDefault="00EA179E" w:rsidP="00EA179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 w:rsidRPr="00EA179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55E7" w:rsidRDefault="006C55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417"/>
        <w:gridCol w:w="2659"/>
      </w:tblGrid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C55E7" w:rsidRDefault="004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зафиксированное на границах раздела</w:t>
            </w:r>
            <w:r w:rsidR="00994D98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балансовой принадлежности сторон договора, причиной которых явились технологические нарушения на тепловых сетях</w:t>
            </w:r>
          </w:p>
        </w:tc>
        <w:tc>
          <w:tcPr>
            <w:tcW w:w="1417" w:type="dxa"/>
            <w:vAlign w:val="center"/>
          </w:tcPr>
          <w:p w:rsidR="006C55E7" w:rsidRDefault="00994D98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6C55E7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55E7" w:rsidRDefault="009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протяженность тепловой сети в двухтрубном исчислении</w:t>
            </w:r>
          </w:p>
        </w:tc>
        <w:tc>
          <w:tcPr>
            <w:tcW w:w="1417" w:type="dxa"/>
            <w:vAlign w:val="center"/>
          </w:tcPr>
          <w:p w:rsidR="006C55E7" w:rsidRDefault="00994D98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59" w:type="dxa"/>
            <w:vAlign w:val="center"/>
          </w:tcPr>
          <w:p w:rsidR="006C55E7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C55E7" w:rsidRDefault="00015AE3" w:rsidP="0001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зафиксированное на границах раздела балансовой принадлежности сторон договора, причиной которых явились технологические нарушения на источниках тепловой энергии</w:t>
            </w:r>
          </w:p>
        </w:tc>
        <w:tc>
          <w:tcPr>
            <w:tcW w:w="1417" w:type="dxa"/>
            <w:vAlign w:val="center"/>
          </w:tcPr>
          <w:p w:rsidR="006C55E7" w:rsidRDefault="00015AE3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6C55E7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55E7" w:rsidRDefault="0001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располагаемая мощность источников тепловой энергии</w:t>
            </w:r>
          </w:p>
        </w:tc>
        <w:tc>
          <w:tcPr>
            <w:tcW w:w="1417" w:type="dxa"/>
            <w:vAlign w:val="center"/>
          </w:tcPr>
          <w:p w:rsidR="006C55E7" w:rsidRDefault="00015AE3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659" w:type="dxa"/>
            <w:vAlign w:val="center"/>
          </w:tcPr>
          <w:p w:rsidR="006C55E7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C55E7" w:rsidRDefault="0001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 w:rsidR="003C4E89">
              <w:rPr>
                <w:rFonts w:ascii="Times New Roman" w:hAnsi="Times New Roman" w:cs="Times New Roman"/>
                <w:sz w:val="24"/>
                <w:szCs w:val="24"/>
              </w:rPr>
              <w:t>удельного показателя расхода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17" w:type="dxa"/>
            <w:vAlign w:val="center"/>
          </w:tcPr>
          <w:p w:rsidR="006C55E7" w:rsidRDefault="00DC7720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4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C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E89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="003C4E89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2659" w:type="dxa"/>
            <w:vAlign w:val="center"/>
          </w:tcPr>
          <w:p w:rsidR="006C55E7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55E7" w:rsidRDefault="003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величины технологических потерь при передаче тепловой энергии</w:t>
            </w:r>
          </w:p>
        </w:tc>
        <w:tc>
          <w:tcPr>
            <w:tcW w:w="1417" w:type="dxa"/>
            <w:vAlign w:val="center"/>
          </w:tcPr>
          <w:p w:rsidR="006C55E7" w:rsidRDefault="00DC7720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2659" w:type="dxa"/>
            <w:vAlign w:val="center"/>
          </w:tcPr>
          <w:p w:rsidR="006C55E7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6C55E7" w:rsidTr="009C7D30">
        <w:tc>
          <w:tcPr>
            <w:tcW w:w="675" w:type="dxa"/>
            <w:vAlign w:val="center"/>
          </w:tcPr>
          <w:p w:rsidR="006C55E7" w:rsidRDefault="00484489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C55E7" w:rsidRDefault="00D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энергетической эффективности объектов теплоснабжения (отношение фактической величины потерь тепловой энергии, теплоносителя к материальной характеристике тепловых сетей)</w:t>
            </w:r>
          </w:p>
        </w:tc>
        <w:tc>
          <w:tcPr>
            <w:tcW w:w="1417" w:type="dxa"/>
            <w:vAlign w:val="center"/>
          </w:tcPr>
          <w:p w:rsidR="006C55E7" w:rsidRPr="001C4C4C" w:rsidRDefault="001C4C4C" w:rsidP="001C4C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center"/>
          </w:tcPr>
          <w:p w:rsidR="006C55E7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179E" w:rsidRDefault="00EA179E" w:rsidP="00EA179E">
      <w:r>
        <w:t xml:space="preserve">                                                                                                                                      </w:t>
      </w:r>
    </w:p>
    <w:p w:rsidR="00EA179E" w:rsidRDefault="00EA179E" w:rsidP="00EA179E"/>
    <w:p w:rsidR="00EA179E" w:rsidRDefault="00EA179E" w:rsidP="00EA179E"/>
    <w:p w:rsidR="00EA179E" w:rsidRDefault="00EA179E" w:rsidP="00EA179E"/>
    <w:p w:rsidR="00EA179E" w:rsidRDefault="00EA179E" w:rsidP="00EA179E"/>
    <w:p w:rsidR="00EA179E" w:rsidRDefault="00EA179E" w:rsidP="00EA179E"/>
    <w:p w:rsidR="00EA179E" w:rsidRDefault="00EA179E" w:rsidP="00EA179E"/>
    <w:p w:rsidR="00EA179E" w:rsidRPr="00EA179E" w:rsidRDefault="00EA179E" w:rsidP="00EA179E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EA179E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171"/>
        <w:gridCol w:w="1134"/>
        <w:gridCol w:w="1276"/>
        <w:gridCol w:w="2800"/>
      </w:tblGrid>
      <w:tr w:rsidR="00EA179E" w:rsidTr="00727B80">
        <w:trPr>
          <w:trHeight w:val="840"/>
        </w:trPr>
        <w:tc>
          <w:tcPr>
            <w:tcW w:w="675" w:type="dxa"/>
            <w:vMerge w:val="restart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1" w:type="dxa"/>
            <w:gridSpan w:val="3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учтенное РТК СК при установлении показателей надежности и качества на 2016-2018 гг.</w:t>
            </w:r>
          </w:p>
        </w:tc>
        <w:tc>
          <w:tcPr>
            <w:tcW w:w="2800" w:type="dxa"/>
            <w:vMerge w:val="restart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изменений, произошедших в 2016 году.</w:t>
            </w:r>
          </w:p>
        </w:tc>
      </w:tr>
      <w:tr w:rsidR="00EA179E" w:rsidTr="00727B80">
        <w:tc>
          <w:tcPr>
            <w:tcW w:w="675" w:type="dxa"/>
            <w:vMerge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00" w:type="dxa"/>
            <w:vMerge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E" w:rsidTr="00EA179E">
        <w:tc>
          <w:tcPr>
            <w:tcW w:w="675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источников тепловой энергии, Гкал/час</w:t>
            </w:r>
          </w:p>
        </w:tc>
        <w:tc>
          <w:tcPr>
            <w:tcW w:w="1171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00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79E" w:rsidTr="00EA179E">
        <w:tc>
          <w:tcPr>
            <w:tcW w:w="675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 нагрузка, Гкал/час</w:t>
            </w:r>
          </w:p>
        </w:tc>
        <w:tc>
          <w:tcPr>
            <w:tcW w:w="1171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134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276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800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79E" w:rsidTr="00EA179E">
        <w:tc>
          <w:tcPr>
            <w:tcW w:w="675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тепловой энергии, Гкал</w:t>
            </w:r>
          </w:p>
        </w:tc>
        <w:tc>
          <w:tcPr>
            <w:tcW w:w="1171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2443,04</w:t>
            </w:r>
          </w:p>
        </w:tc>
        <w:tc>
          <w:tcPr>
            <w:tcW w:w="1134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2443,04</w:t>
            </w:r>
          </w:p>
        </w:tc>
        <w:tc>
          <w:tcPr>
            <w:tcW w:w="1276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2443,04</w:t>
            </w:r>
          </w:p>
        </w:tc>
        <w:tc>
          <w:tcPr>
            <w:tcW w:w="2800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79E" w:rsidTr="00EA179E">
        <w:tc>
          <w:tcPr>
            <w:tcW w:w="675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тепловой сети в двухтрубном исчислении,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71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76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800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79E" w:rsidTr="00EA179E">
        <w:tc>
          <w:tcPr>
            <w:tcW w:w="675" w:type="dxa"/>
            <w:vAlign w:val="center"/>
          </w:tcPr>
          <w:p w:rsidR="00EA179E" w:rsidRDefault="00EA179E" w:rsidP="0072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EA179E" w:rsidRDefault="00EA179E" w:rsidP="0072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технологических потерь тепловой энергии, Гкал</w:t>
            </w:r>
          </w:p>
        </w:tc>
        <w:tc>
          <w:tcPr>
            <w:tcW w:w="1171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76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800" w:type="dxa"/>
            <w:vAlign w:val="center"/>
          </w:tcPr>
          <w:p w:rsidR="00EA179E" w:rsidRDefault="00EA179E" w:rsidP="00E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179E" w:rsidRDefault="00EA179E" w:rsidP="00EA179E">
      <w:pPr>
        <w:rPr>
          <w:rFonts w:ascii="Times New Roman" w:hAnsi="Times New Roman" w:cs="Times New Roman"/>
          <w:sz w:val="24"/>
          <w:szCs w:val="24"/>
        </w:rPr>
      </w:pPr>
    </w:p>
    <w:p w:rsidR="002A10B1" w:rsidRPr="002A10B1" w:rsidRDefault="002A10B1" w:rsidP="002A10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0B1"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</w:p>
    <w:p w:rsidR="006C55E7" w:rsidRPr="002A10B1" w:rsidRDefault="002A10B1" w:rsidP="002A10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0B1">
        <w:rPr>
          <w:rFonts w:ascii="Times New Roman" w:hAnsi="Times New Roman" w:cs="Times New Roman"/>
          <w:sz w:val="28"/>
          <w:szCs w:val="28"/>
        </w:rPr>
        <w:t>по финансово экономической работе                                        Т.И.Решетникова</w:t>
      </w:r>
    </w:p>
    <w:p w:rsidR="009C7D30" w:rsidRDefault="009C7D30">
      <w:pPr>
        <w:rPr>
          <w:rFonts w:ascii="Times New Roman" w:hAnsi="Times New Roman" w:cs="Times New Roman"/>
          <w:sz w:val="28"/>
          <w:szCs w:val="28"/>
        </w:rPr>
      </w:pPr>
    </w:p>
    <w:p w:rsidR="009C7D30" w:rsidRDefault="009C7D30">
      <w:pPr>
        <w:rPr>
          <w:rFonts w:ascii="Times New Roman" w:hAnsi="Times New Roman" w:cs="Times New Roman"/>
          <w:sz w:val="28"/>
          <w:szCs w:val="28"/>
        </w:rPr>
      </w:pPr>
    </w:p>
    <w:p w:rsidR="009C7D30" w:rsidRDefault="009C7D30">
      <w:pPr>
        <w:rPr>
          <w:rFonts w:ascii="Times New Roman" w:hAnsi="Times New Roman" w:cs="Times New Roman"/>
          <w:sz w:val="28"/>
          <w:szCs w:val="28"/>
        </w:rPr>
      </w:pPr>
    </w:p>
    <w:p w:rsidR="002A10B1" w:rsidRDefault="002A10B1">
      <w:pPr>
        <w:rPr>
          <w:rFonts w:ascii="Times New Roman" w:hAnsi="Times New Roman" w:cs="Times New Roman"/>
          <w:sz w:val="28"/>
          <w:szCs w:val="28"/>
        </w:rPr>
      </w:pPr>
    </w:p>
    <w:p w:rsidR="002A10B1" w:rsidRDefault="002A10B1">
      <w:pPr>
        <w:rPr>
          <w:rFonts w:ascii="Times New Roman" w:hAnsi="Times New Roman" w:cs="Times New Roman"/>
          <w:sz w:val="28"/>
          <w:szCs w:val="28"/>
        </w:rPr>
      </w:pPr>
    </w:p>
    <w:p w:rsidR="002A10B1" w:rsidRDefault="002A10B1">
      <w:pPr>
        <w:rPr>
          <w:rFonts w:ascii="Times New Roman" w:hAnsi="Times New Roman" w:cs="Times New Roman"/>
          <w:sz w:val="28"/>
          <w:szCs w:val="28"/>
        </w:rPr>
      </w:pPr>
    </w:p>
    <w:p w:rsidR="002A10B1" w:rsidRDefault="002A10B1">
      <w:pPr>
        <w:rPr>
          <w:rFonts w:ascii="Times New Roman" w:hAnsi="Times New Roman" w:cs="Times New Roman"/>
          <w:sz w:val="28"/>
          <w:szCs w:val="28"/>
        </w:rPr>
      </w:pPr>
    </w:p>
    <w:p w:rsidR="002A10B1" w:rsidRDefault="002A10B1">
      <w:pPr>
        <w:rPr>
          <w:rFonts w:ascii="Times New Roman" w:hAnsi="Times New Roman" w:cs="Times New Roman"/>
          <w:sz w:val="28"/>
          <w:szCs w:val="28"/>
        </w:rPr>
      </w:pPr>
    </w:p>
    <w:p w:rsidR="002A10B1" w:rsidRDefault="002A10B1">
      <w:pPr>
        <w:rPr>
          <w:rFonts w:ascii="Times New Roman" w:hAnsi="Times New Roman" w:cs="Times New Roman"/>
          <w:sz w:val="28"/>
          <w:szCs w:val="28"/>
        </w:rPr>
      </w:pPr>
    </w:p>
    <w:p w:rsidR="009C7D30" w:rsidRPr="009C7D30" w:rsidRDefault="009C7D30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C7D3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Start"/>
      <w:r w:rsidRPr="009C7D3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9C7D30">
        <w:rPr>
          <w:rFonts w:ascii="Times New Roman" w:hAnsi="Times New Roman" w:cs="Times New Roman"/>
          <w:sz w:val="18"/>
          <w:szCs w:val="18"/>
        </w:rPr>
        <w:t xml:space="preserve">Кожемякина В.Ф </w:t>
      </w:r>
    </w:p>
    <w:p w:rsidR="009C7D30" w:rsidRPr="009C7D30" w:rsidRDefault="009C7D30">
      <w:pPr>
        <w:rPr>
          <w:rFonts w:ascii="Times New Roman" w:hAnsi="Times New Roman" w:cs="Times New Roman"/>
          <w:sz w:val="18"/>
          <w:szCs w:val="18"/>
        </w:rPr>
      </w:pPr>
      <w:r w:rsidRPr="009C7D30">
        <w:rPr>
          <w:rFonts w:ascii="Times New Roman" w:hAnsi="Times New Roman" w:cs="Times New Roman"/>
          <w:sz w:val="18"/>
          <w:szCs w:val="18"/>
        </w:rPr>
        <w:t>8(87922)2-22-42;2-22-04.</w:t>
      </w:r>
    </w:p>
    <w:sectPr w:rsidR="009C7D30" w:rsidRPr="009C7D30" w:rsidSect="000A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2FA"/>
    <w:rsid w:val="00015AE3"/>
    <w:rsid w:val="000A65F9"/>
    <w:rsid w:val="001B3E5F"/>
    <w:rsid w:val="001C4C4C"/>
    <w:rsid w:val="00242B9F"/>
    <w:rsid w:val="002A10B1"/>
    <w:rsid w:val="003C4E89"/>
    <w:rsid w:val="00484489"/>
    <w:rsid w:val="004856C9"/>
    <w:rsid w:val="006C55E7"/>
    <w:rsid w:val="006E7998"/>
    <w:rsid w:val="00702C5B"/>
    <w:rsid w:val="00994D98"/>
    <w:rsid w:val="009C7D30"/>
    <w:rsid w:val="00A26134"/>
    <w:rsid w:val="00B25687"/>
    <w:rsid w:val="00CF72FA"/>
    <w:rsid w:val="00DC7720"/>
    <w:rsid w:val="00EA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ek2</dc:creator>
  <cp:keywords/>
  <dc:description/>
  <cp:lastModifiedBy>ek1</cp:lastModifiedBy>
  <cp:revision>7</cp:revision>
  <cp:lastPrinted>2017-02-27T07:51:00Z</cp:lastPrinted>
  <dcterms:created xsi:type="dcterms:W3CDTF">2017-02-22T08:25:00Z</dcterms:created>
  <dcterms:modified xsi:type="dcterms:W3CDTF">2017-02-27T07:51:00Z</dcterms:modified>
</cp:coreProperties>
</file>