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18.07.2006 N 109-ФЗ</w:t>
              <w:br/>
              <w:t xml:space="preserve">(ред. от 31.07.2023)</w:t>
              <w:br/>
              <w:t xml:space="preserve">"О миграционном учете иностранных граждан и лиц без гражданства в Российской Федерации"</w:t>
              <w:br/>
              <w:t xml:space="preserve">(с изм. и доп., вступ. в силу с 26.10.2023)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июля 2006 года</w:t>
            </w:r>
          </w:p>
        </w:tc>
        <w:tc>
          <w:tcPr>
            <w:tcW w:w="5103" w:type="dxa"/>
            <w:tcBorders>
              <w:top w:val="nil"/>
              <w:left w:val="nil"/>
              <w:bottom w:val="nil"/>
              <w:right w:val="nil"/>
            </w:tcBorders>
          </w:tcPr>
          <w:p>
            <w:pPr>
              <w:pStyle w:val="0"/>
              <w:jc w:val="right"/>
            </w:pPr>
            <w:r>
              <w:rPr>
                <w:sz w:val="20"/>
              </w:rPr>
              <w:t xml:space="preserve">N 109-ФЗ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МИГРАЦИОННОМ УЧЕТЕ ИНОСТРАННЫХ ГРАЖДАН И ЛИЦ</w:t>
      </w:r>
    </w:p>
    <w:p>
      <w:pPr>
        <w:pStyle w:val="2"/>
        <w:jc w:val="center"/>
      </w:pPr>
      <w:r>
        <w:rPr>
          <w:sz w:val="20"/>
        </w:rPr>
        <w:t xml:space="preserve">БЕЗ ГРАЖДАНСТВА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июня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7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33-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133-ФЗ</w:t>
              </w:r>
            </w:hyperlink>
            <w:r>
              <w:rPr>
                <w:sz w:val="20"/>
                <w:color w:val="392c69"/>
              </w:rPr>
              <w:t xml:space="preserve">, от 23.07.2008 </w:t>
            </w:r>
            <w:hyperlink w:history="0"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19.07.2009 </w:t>
            </w:r>
            <w:hyperlink w:history="0" r:id="rId10"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19.05.2010 </w:t>
            </w:r>
            <w:hyperlink w:history="0" r:id="rId11"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color w:val="392c69"/>
              </w:rPr>
              <w:t xml:space="preserve">, от 27.07.2010 </w:t>
            </w:r>
            <w:hyperlink w:history="0" r:id="rId12" w:tooltip="Федеральный закон от 27.07.2010 N 229-ФЗ (ред. от 03.07.2016) &quot;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 администрирования&quot; {КонсультантПлюс}">
              <w:r>
                <w:rPr>
                  <w:sz w:val="20"/>
                  <w:color w:val="0000ff"/>
                </w:rPr>
                <w:t xml:space="preserve">N 229-ФЗ</w:t>
              </w:r>
            </w:hyperlink>
            <w:r>
              <w:rPr>
                <w:sz w:val="20"/>
                <w:color w:val="392c69"/>
              </w:rPr>
              <w:t xml:space="preserve">, от 23.12.2010 </w:t>
            </w:r>
            <w:hyperlink w:history="0" r:id="rId13"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20.03.2011 </w:t>
            </w:r>
            <w:hyperlink w:history="0" r:id="rId14"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01.07.2011 </w:t>
            </w:r>
            <w:hyperlink w:history="0" r:id="rId1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03.12.2011 </w:t>
            </w:r>
            <w:hyperlink w:history="0" r:id="rId1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06.12.2011 </w:t>
            </w:r>
            <w:hyperlink w:history="0" r:id="rId18"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color w:val="392c69"/>
              </w:rPr>
              <w:t xml:space="preserve">, от 28.07.2012 </w:t>
            </w:r>
            <w:hyperlink w:history="0" r:id="rId19" w:tooltip="Федеральный закон от 28.07.2012 N 133-ФЗ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 Недействующая редакция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07.06.2013 </w:t>
            </w:r>
            <w:hyperlink w:history="0" r:id="rId20"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25.11.2013 </w:t>
            </w:r>
            <w:hyperlink w:history="0" r:id="rId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21.12.2013 </w:t>
            </w:r>
            <w:hyperlink w:history="0" r:id="rId22" w:tooltip="Федеральный закон от 21.12.2013 N 376-ФЗ (ред. от 31.12.2014) &quot;О внесении изменений в отдельные законодательные акты Российской Федерации&quot; {КонсультантПлюс}">
              <w:r>
                <w:rPr>
                  <w:sz w:val="20"/>
                  <w:color w:val="0000ff"/>
                </w:rPr>
                <w:t xml:space="preserve">N 376-ФЗ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385-ФЗ &quot;О внесении изменений в статью 20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385-ФЗ</w:t>
              </w:r>
            </w:hyperlink>
            <w:r>
              <w:rPr>
                <w:sz w:val="20"/>
                <w:color w:val="392c69"/>
              </w:rPr>
              <w:t xml:space="preserve">, от 22.12.2014 </w:t>
            </w:r>
            <w:hyperlink w:history="0" r:id="rId2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color w:val="392c69"/>
              </w:rPr>
              <w:t xml:space="preserve">, от 28.11.2015 </w:t>
            </w:r>
            <w:hyperlink w:history="0" r:id="rId2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27.06.2018 </w:t>
            </w:r>
            <w:hyperlink w:history="0" r:id="rId26" w:tooltip="Федеральный закон от 27.06.2018 N 163-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163-ФЗ</w:t>
              </w:r>
            </w:hyperlink>
            <w:r>
              <w:rPr>
                <w:sz w:val="20"/>
                <w:color w:val="392c69"/>
              </w:rPr>
              <w:t xml:space="preserve">, от 29.07.2018 </w:t>
            </w:r>
            <w:hyperlink w:history="0" r:id="rId27" w:tooltip="Федеральный закон от 29.07.2018 N 257-ФЗ &quot;О внесении изменений в статьи 8 и 23 Федерального закона &quot;О миграционном учете иностранных граждан и лиц без гражданства в Российской Федерации&quot; в части снятия иностранного гражданина или лица без гражданства с учета по месту пребывания в Российской Федерации&quot; {КонсультантПлюс}">
              <w:r>
                <w:rPr>
                  <w:sz w:val="20"/>
                  <w:color w:val="0000ff"/>
                </w:rPr>
                <w:t xml:space="preserve">N 257-ФЗ</w:t>
              </w:r>
            </w:hyperlink>
            <w:r>
              <w:rPr>
                <w:sz w:val="20"/>
                <w:color w:val="392c69"/>
              </w:rPr>
              <w:t xml:space="preserve">, от 11.10.2018 </w:t>
            </w:r>
            <w:hyperlink w:history="0" r:id="rId28" w:tooltip="Федеральный закон от 11.10.2018 N 366-ФЗ &quot;О внесении изменений в статьи 2 и 23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366-ФЗ</w:t>
              </w:r>
            </w:hyperlink>
            <w:r>
              <w:rPr>
                <w:sz w:val="20"/>
                <w:color w:val="392c69"/>
              </w:rPr>
              <w:t xml:space="preserve">,</w:t>
            </w:r>
          </w:p>
          <w:p>
            <w:pPr>
              <w:pStyle w:val="0"/>
              <w:jc w:val="center"/>
            </w:pPr>
            <w:r>
              <w:rPr>
                <w:sz w:val="20"/>
                <w:color w:val="392c69"/>
              </w:rPr>
              <w:t xml:space="preserve">от 27.12.2018 </w:t>
            </w:r>
            <w:hyperlink w:history="0" r:id="rId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01.05.2019 </w:t>
            </w:r>
            <w:hyperlink w:history="0" r:id="rId30"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 от 08.06.2020 </w:t>
            </w:r>
            <w:hyperlink w:history="0" r:id="rId31"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color w:val="392c69"/>
              </w:rPr>
              <w:t xml:space="preserve">,</w:t>
            </w:r>
          </w:p>
          <w:p>
            <w:pPr>
              <w:pStyle w:val="0"/>
              <w:jc w:val="center"/>
            </w:pPr>
            <w:r>
              <w:rPr>
                <w:sz w:val="20"/>
                <w:color w:val="392c69"/>
              </w:rPr>
              <w:t xml:space="preserve">от 24.02.2021 </w:t>
            </w:r>
            <w:hyperlink w:history="0" r:id="rId3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color w:val="392c69"/>
              </w:rPr>
              <w:t xml:space="preserve">, от 14.07.2022 </w:t>
            </w:r>
            <w:hyperlink w:history="0" r:id="rId33" w:tooltip="Федеральный закон от 14.07.2022 N 304-ФЗ &quot;О внесении изменений в статью 3 Закона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статью 10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304-ФЗ</w:t>
              </w:r>
            </w:hyperlink>
            <w:r>
              <w:rPr>
                <w:sz w:val="20"/>
                <w:color w:val="392c69"/>
              </w:rPr>
              <w:t xml:space="preserve">, от 14.07.2022 </w:t>
            </w:r>
            <w:hyperlink w:history="0" r:id="rId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27.01.2023 </w:t>
            </w:r>
            <w:hyperlink w:history="0" r:id="rId35"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N 4-ФЗ</w:t>
              </w:r>
            </w:hyperlink>
            <w:r>
              <w:rPr>
                <w:sz w:val="20"/>
                <w:color w:val="392c69"/>
              </w:rPr>
              <w:t xml:space="preserve">, от 28.04.2023 </w:t>
            </w:r>
            <w:hyperlink w:history="0" r:id="rId36"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156-ФЗ</w:t>
              </w:r>
            </w:hyperlink>
            <w:r>
              <w:rPr>
                <w:sz w:val="20"/>
                <w:color w:val="392c69"/>
              </w:rPr>
              <w:t xml:space="preserve">, от 31.07.2023 </w:t>
            </w:r>
            <w:hyperlink w:history="0" r:id="rId37" w:tooltip="Федеральный закон от 31.07.2023 N 407-ФЗ &quot;О внесении изменений в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с изм., внесенными </w:t>
            </w:r>
            <w:hyperlink w:history="0" r:id="rId38" w:tooltip="Постановление Конституционного Суда РФ от 19.07.2017 N 22-П &quot;По делу о проверке конституционности положений части 1 и пункта 2 части 2 статьи 20 Федерального закона &quot;О миграционном учете иностранных граждан и лиц без гражданства в Российской Федерации&quot; в связи с жалобами граждан США Н.Д. Вордена и П.Д. Олдхэм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19.07.2017 N 22-П)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w:t>
      </w: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(далее - перемещения иностранных граждан и лиц без гражданства).</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1. 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миграционный учет иностранных граждан и лиц без гражданства (далее - миграционный учет) - государственная деятельность по фиксации и обобщению предусмотренных настоящим Федеральным законом сведений об иностранных гражданах и о лицах без гражданства и о перемещениях иностранных граждан и лиц без гражданства;</w:t>
      </w:r>
    </w:p>
    <w:p>
      <w:pPr>
        <w:pStyle w:val="0"/>
        <w:jc w:val="both"/>
      </w:pPr>
      <w:r>
        <w:rPr>
          <w:sz w:val="20"/>
        </w:rPr>
        <w:t xml:space="preserve">(в ред. Федерального </w:t>
      </w:r>
      <w:hyperlink w:history="0" r:id="rId40"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20.03.2011 N 42-ФЗ)</w:t>
      </w:r>
    </w:p>
    <w:p>
      <w:pPr>
        <w:pStyle w:val="0"/>
        <w:spacing w:before="200" w:line-rule="auto"/>
        <w:ind w:firstLine="540"/>
        <w:jc w:val="both"/>
      </w:pPr>
      <w:r>
        <w:rPr>
          <w:sz w:val="20"/>
        </w:rPr>
        <w:t xml:space="preserve">2) органы миграционного учета иностранных граждан и лиц без гражданства (далее - органы миграционного учета)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(далее - федеральный орган исполнительной власти в сфере внутренних дел), и его территориальные органы;</w:t>
      </w:r>
    </w:p>
    <w:p>
      <w:pPr>
        <w:pStyle w:val="0"/>
        <w:jc w:val="both"/>
      </w:pPr>
      <w:r>
        <w:rPr>
          <w:sz w:val="20"/>
        </w:rPr>
        <w:t xml:space="preserve">(в ред. Федерального </w:t>
      </w:r>
      <w:hyperlink w:history="0" r:id="rId4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место жительства иностранного гражданина или лица без гражданства в Российской Федерации (далее - место жительства) - жилое помещение, по адресу которого иностранный гражданин или лицо без гражданства зарегистрированы в </w:t>
      </w:r>
      <w:hyperlink w:history="0" w:anchor="P243" w:tooltip="Статья 16. Порядок регистрации иностранных граждан по месту жительства">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4) место пребывания иностранного гражданина или лица без гражданства в Российской Федерации (далее - место пребывания) - жилое помещение, не являющееся местом жительства, или иное помещение, в котором иностранный гражданин или лицо без гражданства фактически проживает (регулярно использует для сна и отдыха), либо организация, по адресу которой иностранный гражданин или лицо без гражданства подлежит постановке на учет по месту пребывания в случае, предусмотренном </w:t>
      </w:r>
      <w:hyperlink w:history="0" w:anchor="P331" w:tooltip="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
        <w:r>
          <w:rPr>
            <w:sz w:val="20"/>
            <w:color w:val="0000ff"/>
          </w:rPr>
          <w:t xml:space="preserve">частью 2 статьи 21</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42" w:tooltip="Федеральный закон от 27.06.2018 N 163-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27.06.2018 N 163-ФЗ)</w:t>
      </w:r>
    </w:p>
    <w:p>
      <w:pPr>
        <w:pStyle w:val="0"/>
        <w:spacing w:before="200" w:line-rule="auto"/>
        <w:ind w:firstLine="540"/>
        <w:jc w:val="both"/>
      </w:pPr>
      <w:r>
        <w:rPr>
          <w:sz w:val="20"/>
        </w:rPr>
        <w:t xml:space="preserve">5) регистрация иностранного гражданина или лица без гражданства по месту жительства (далее - регистрация по месту жительства) - фиксация в установленном </w:t>
      </w:r>
      <w:hyperlink w:history="0" w:anchor="P243" w:tooltip="Статья 16. Порядок регистрации иностранных граждан по месту жительства">
        <w:r>
          <w:rPr>
            <w:sz w:val="20"/>
            <w:color w:val="0000ff"/>
          </w:rPr>
          <w:t xml:space="preserve">порядке</w:t>
        </w:r>
      </w:hyperlink>
      <w:r>
        <w:rPr>
          <w:sz w:val="20"/>
        </w:rPr>
        <w:t xml:space="preserve"> органами миграционного учета сведений о месте жительства;</w:t>
      </w:r>
    </w:p>
    <w:p>
      <w:pPr>
        <w:pStyle w:val="0"/>
        <w:spacing w:before="200" w:line-rule="auto"/>
        <w:ind w:firstLine="540"/>
        <w:jc w:val="both"/>
      </w:pPr>
      <w:r>
        <w:rPr>
          <w:sz w:val="20"/>
        </w:rPr>
        <w:t xml:space="preserve">6) учет иностранного гражданина или лица без гражданства по месту пребывания (далее - учет по месту пребывания) - фиксация в установленном </w:t>
      </w:r>
      <w:hyperlink w:history="0" r:id="rId43"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порядке</w:t>
        </w:r>
      </w:hyperlink>
      <w:r>
        <w:rPr>
          <w:sz w:val="20"/>
        </w:rPr>
        <w:t xml:space="preserve"> уполномоченными в соответствии с настоящим Федеральным законом органами сведений о нахождении иностранного гражданина или лица без гражданства в месте пребывания;</w:t>
      </w:r>
    </w:p>
    <w:p>
      <w:pPr>
        <w:pStyle w:val="0"/>
        <w:spacing w:before="200" w:line-rule="auto"/>
        <w:ind w:firstLine="540"/>
        <w:jc w:val="both"/>
      </w:pPr>
      <w:r>
        <w:rPr>
          <w:sz w:val="20"/>
        </w:rPr>
        <w:t xml:space="preserve">7) 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w:t>
      </w:r>
      <w:hyperlink w:history="0" w:anchor="P331" w:tooltip="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
        <w:r>
          <w:rPr>
            <w:sz w:val="20"/>
            <w:color w:val="0000ff"/>
          </w:rPr>
          <w:t xml:space="preserve">частью 2 статьи 21</w:t>
        </w:r>
      </w:hyperlink>
      <w:r>
        <w:rPr>
          <w:sz w:val="20"/>
        </w:rPr>
        <w:t xml:space="preserve"> настоящего Федерального закона. В качестве принимающей стороны могут выступать иностранный гражданин или лицо без гражданства, имеющие в собственности жилое помещение на территории Российской Федерации и предоставившие в соответствии с законодательством Российской Федерации это жилое помещение в пользование для фактического проживания иностранному гражданину или лицу без гражданства;</w:t>
      </w:r>
    </w:p>
    <w:p>
      <w:pPr>
        <w:pStyle w:val="0"/>
        <w:jc w:val="both"/>
      </w:pPr>
      <w:r>
        <w:rPr>
          <w:sz w:val="20"/>
        </w:rPr>
        <w:t xml:space="preserve">(в ред. Федеральных законов от 27.06.2018 </w:t>
      </w:r>
      <w:hyperlink w:history="0" r:id="rId44" w:tooltip="Федеральный закон от 27.06.2018 N 163-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163-ФЗ</w:t>
        </w:r>
      </w:hyperlink>
      <w:r>
        <w:rPr>
          <w:sz w:val="20"/>
        </w:rPr>
        <w:t xml:space="preserve">, от 08.06.2020 </w:t>
      </w:r>
      <w:hyperlink w:history="0" r:id="rId45"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w:t>
      </w:r>
    </w:p>
    <w:p>
      <w:pPr>
        <w:pStyle w:val="0"/>
        <w:spacing w:before="200" w:line-rule="auto"/>
        <w:ind w:firstLine="540"/>
        <w:jc w:val="both"/>
      </w:pPr>
      <w:r>
        <w:rPr>
          <w:sz w:val="20"/>
        </w:rPr>
        <w:t xml:space="preserve">8) высококвалифицированный специалист - иностранный гражданин или лицо без гражданства, получившие разрешение на работу в соответствии со </w:t>
      </w:r>
      <w:hyperlink w:history="0" r:id="rId46"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статьей 13.2</w:t>
        </w:r>
      </w:hyperlink>
      <w:r>
        <w:rPr>
          <w:sz w:val="20"/>
        </w:rP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w:t>
      </w:r>
    </w:p>
    <w:p>
      <w:pPr>
        <w:pStyle w:val="0"/>
        <w:jc w:val="both"/>
      </w:pPr>
      <w:r>
        <w:rPr>
          <w:sz w:val="20"/>
        </w:rPr>
        <w:t xml:space="preserve">(п. 8 введен Федеральным </w:t>
      </w:r>
      <w:hyperlink w:history="0" r:id="rId4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9) члены семьи высококвалифицированного специалиста - иностранные граждане или лица без гражданства, определенные как члены семьи высококвалифицированного специалиста в соответствии с </w:t>
      </w:r>
      <w:hyperlink w:history="0" r:id="rId48"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пунктом 1.1 статьи 13.2</w:t>
        </w:r>
      </w:hyperlink>
      <w:r>
        <w:rPr>
          <w:sz w:val="20"/>
        </w:rPr>
        <w:t xml:space="preserve"> Федерального закона "О правовом положении иностранных граждан в Российской Федерации";</w:t>
      </w:r>
    </w:p>
    <w:p>
      <w:pPr>
        <w:pStyle w:val="0"/>
        <w:jc w:val="both"/>
      </w:pPr>
      <w:r>
        <w:rPr>
          <w:sz w:val="20"/>
        </w:rPr>
        <w:t xml:space="preserve">(п. 9 введен Федеральным </w:t>
      </w:r>
      <w:hyperlink w:history="0" r:id="rId4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10) 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pPr>
        <w:pStyle w:val="0"/>
        <w:jc w:val="both"/>
      </w:pPr>
      <w:r>
        <w:rPr>
          <w:sz w:val="20"/>
        </w:rPr>
        <w:t xml:space="preserve">(п. 10 введен Федеральным </w:t>
      </w:r>
      <w:hyperlink w:history="0" r:id="rId50" w:tooltip="Федеральный закон от 21.12.2013 N 376-ФЗ (ред. от 31.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21.12.2013 N 376-ФЗ)</w:t>
      </w:r>
    </w:p>
    <w:p>
      <w:pPr>
        <w:pStyle w:val="0"/>
        <w:spacing w:before="200" w:line-rule="auto"/>
        <w:ind w:firstLine="540"/>
        <w:jc w:val="both"/>
      </w:pPr>
      <w:r>
        <w:rPr>
          <w:sz w:val="20"/>
        </w:rPr>
        <w:t xml:space="preserve">11) фиктивная постановка на учет по месту пребывания -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pPr>
        <w:pStyle w:val="0"/>
        <w:jc w:val="both"/>
      </w:pPr>
      <w:r>
        <w:rPr>
          <w:sz w:val="20"/>
        </w:rPr>
        <w:t xml:space="preserve">(п. 11 в ред. Федерального </w:t>
      </w:r>
      <w:hyperlink w:history="0" r:id="rId51" w:tooltip="Федеральный закон от 11.10.2018 N 366-ФЗ &quot;О внесении изменений в статьи 2 и 23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11.10.2018 N 366-ФЗ)</w:t>
      </w:r>
    </w:p>
    <w:p>
      <w:pPr>
        <w:pStyle w:val="0"/>
        <w:spacing w:before="200" w:line-rule="auto"/>
        <w:ind w:firstLine="540"/>
        <w:jc w:val="both"/>
      </w:pPr>
      <w:r>
        <w:rPr>
          <w:sz w:val="20"/>
        </w:rP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pPr>
        <w:pStyle w:val="0"/>
        <w:ind w:firstLine="540"/>
        <w:jc w:val="both"/>
      </w:pPr>
      <w:r>
        <w:rPr>
          <w:sz w:val="20"/>
        </w:rPr>
      </w:r>
    </w:p>
    <w:p>
      <w:pPr>
        <w:pStyle w:val="2"/>
        <w:outlineLvl w:val="1"/>
        <w:ind w:firstLine="540"/>
        <w:jc w:val="both"/>
      </w:pPr>
      <w:r>
        <w:rPr>
          <w:sz w:val="20"/>
        </w:rPr>
        <w:t xml:space="preserve">Статья 3. Правовая основа миграционного учета в Российской Федерации</w:t>
      </w:r>
    </w:p>
    <w:p>
      <w:pPr>
        <w:pStyle w:val="0"/>
        <w:ind w:firstLine="540"/>
        <w:jc w:val="both"/>
      </w:pPr>
      <w:r>
        <w:rPr>
          <w:sz w:val="20"/>
        </w:rPr>
      </w:r>
    </w:p>
    <w:p>
      <w:pPr>
        <w:pStyle w:val="0"/>
        <w:ind w:firstLine="540"/>
        <w:jc w:val="both"/>
      </w:pPr>
      <w:r>
        <w:rPr>
          <w:sz w:val="20"/>
        </w:rPr>
        <w:t xml:space="preserve">Правовую основу миграционного учета в Российской Федерации составляют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 принимаемые в соответствии с указанными нормативными правовыми актами иные нормативные правовые акты Российской Федерации. Другие федеральные законы применяются к отношениям, связанным с осуществлением миграционного учета иностранных граждан, в части, не противоречащей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4. Цели, основные принципы и содержание миграционного учета</w:t>
      </w:r>
    </w:p>
    <w:p>
      <w:pPr>
        <w:pStyle w:val="0"/>
        <w:ind w:firstLine="540"/>
        <w:jc w:val="both"/>
      </w:pPr>
      <w:r>
        <w:rPr>
          <w:sz w:val="20"/>
        </w:rPr>
      </w:r>
    </w:p>
    <w:p>
      <w:pPr>
        <w:pStyle w:val="0"/>
        <w:ind w:firstLine="540"/>
        <w:jc w:val="both"/>
      </w:pPr>
      <w:r>
        <w:rPr>
          <w:sz w:val="20"/>
        </w:rPr>
        <w:t xml:space="preserve">1. Миграционный учет осуществляется в целях:</w:t>
      </w:r>
    </w:p>
    <w:p>
      <w:pPr>
        <w:pStyle w:val="0"/>
        <w:spacing w:before="200" w:line-rule="auto"/>
        <w:ind w:firstLine="540"/>
        <w:jc w:val="both"/>
      </w:pPr>
      <w:r>
        <w:rPr>
          <w:sz w:val="20"/>
        </w:rPr>
        <w:t xml:space="preserve">1) создания необходимых условий для реализации гражданами Российской Федерации и иностранными гражданами своих прав и свобод, а также для исполнения ими возложенных на них обязанностей;</w:t>
      </w:r>
    </w:p>
    <w:p>
      <w:pPr>
        <w:pStyle w:val="0"/>
        <w:spacing w:before="200" w:line-rule="auto"/>
        <w:ind w:firstLine="540"/>
        <w:jc w:val="both"/>
      </w:pPr>
      <w:r>
        <w:rPr>
          <w:sz w:val="20"/>
        </w:rPr>
        <w:t xml:space="preserve">2) выработки и реализации государственной </w:t>
      </w:r>
      <w:hyperlink w:history="0" r:id="rId53" w:tooltip="Указ Президента РФ от 31.10.2018 N 622 (ред. от 12.05.2023) &quot;О Концепции государственной миграционной политики Российской Федерации на 2019 - 2025 годы&quot; {КонсультантПлюс}">
        <w:r>
          <w:rPr>
            <w:sz w:val="20"/>
            <w:color w:val="0000ff"/>
          </w:rPr>
          <w:t xml:space="preserve">политики</w:t>
        </w:r>
      </w:hyperlink>
      <w:r>
        <w:rPr>
          <w:sz w:val="20"/>
        </w:rPr>
        <w:t xml:space="preserve"> в сфере миграции;</w:t>
      </w:r>
    </w:p>
    <w:p>
      <w:pPr>
        <w:pStyle w:val="0"/>
        <w:spacing w:before="200" w:line-rule="auto"/>
        <w:ind w:firstLine="540"/>
        <w:jc w:val="both"/>
      </w:pPr>
      <w:r>
        <w:rPr>
          <w:sz w:val="20"/>
        </w:rPr>
        <w:t xml:space="preserve">3) формирования полной, достоверной, оперативной и актуальной информации о перемещениях иностранных граждан, необходимой для прогнозирования последствий указанных перемещений, а также для ведения государственного статистического наблюдения в сфере миграции;</w:t>
      </w:r>
    </w:p>
    <w:p>
      <w:pPr>
        <w:pStyle w:val="0"/>
        <w:spacing w:before="200" w:line-rule="auto"/>
        <w:ind w:firstLine="540"/>
        <w:jc w:val="both"/>
      </w:pPr>
      <w:r>
        <w:rPr>
          <w:sz w:val="20"/>
        </w:rPr>
        <w:t xml:space="preserve">4) планирования развития территорий Российской Федерации;</w:t>
      </w:r>
    </w:p>
    <w:p>
      <w:pPr>
        <w:pStyle w:val="0"/>
        <w:spacing w:before="200" w:line-rule="auto"/>
        <w:ind w:firstLine="540"/>
        <w:jc w:val="both"/>
      </w:pPr>
      <w:r>
        <w:rPr>
          <w:sz w:val="20"/>
        </w:rPr>
        <w:t xml:space="preserve">5) управления в кризисных ситуациях;</w:t>
      </w:r>
    </w:p>
    <w:p>
      <w:pPr>
        <w:pStyle w:val="0"/>
        <w:spacing w:before="200" w:line-rule="auto"/>
        <w:ind w:firstLine="540"/>
        <w:jc w:val="both"/>
      </w:pPr>
      <w:r>
        <w:rPr>
          <w:sz w:val="20"/>
        </w:rPr>
        <w:t xml:space="preserve">6) защиты основ конституционного строя, нравственности, здоровья, прав и законных интересов граждан Российской Федерации и иностранных граждан, находящихся в Российской Федерации, а также в целях обеспечения национальной безопасности Российской Федерации и общественной безопасности путем противодействия незаконной миграции и иным противоправным проявлениям;</w:t>
      </w:r>
    </w:p>
    <w:p>
      <w:pPr>
        <w:pStyle w:val="0"/>
        <w:spacing w:before="200" w:line-rule="auto"/>
        <w:ind w:firstLine="540"/>
        <w:jc w:val="both"/>
      </w:pPr>
      <w:r>
        <w:rPr>
          <w:sz w:val="20"/>
        </w:rPr>
        <w:t xml:space="preserve">7) систематизации сведений об иностранных гражданах, находящихся в Российской Федерации (в том числе их персональных данных), и о перемещениях иностранных граждан;</w:t>
      </w:r>
    </w:p>
    <w:p>
      <w:pPr>
        <w:pStyle w:val="0"/>
        <w:spacing w:before="200" w:line-rule="auto"/>
        <w:ind w:firstLine="540"/>
        <w:jc w:val="both"/>
      </w:pPr>
      <w:r>
        <w:rPr>
          <w:sz w:val="20"/>
        </w:rPr>
        <w:t xml:space="preserve">8) решения других социально-экономических и общественно-политических задач.</w:t>
      </w:r>
    </w:p>
    <w:p>
      <w:pPr>
        <w:pStyle w:val="0"/>
        <w:spacing w:before="200" w:line-rule="auto"/>
        <w:ind w:firstLine="540"/>
        <w:jc w:val="both"/>
      </w:pPr>
      <w:r>
        <w:rPr>
          <w:sz w:val="20"/>
        </w:rPr>
        <w:t xml:space="preserve">2. Миграционный учет имеет уведомительный характер, за исключением случаев, предусмотренных федеральным конституционным законом или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Миграционный учет основывается на следующих основных принципах:</w:t>
      </w:r>
    </w:p>
    <w:p>
      <w:pPr>
        <w:pStyle w:val="0"/>
        <w:spacing w:before="200" w:line-rule="auto"/>
        <w:ind w:firstLine="540"/>
        <w:jc w:val="both"/>
      </w:pPr>
      <w:r>
        <w:rPr>
          <w:sz w:val="20"/>
        </w:rPr>
        <w:t xml:space="preserve">1) свобода передвижения иностранных граждан и выбора ими места пребывания и жительства в пределах Российской Федерации;</w:t>
      </w:r>
    </w:p>
    <w:p>
      <w:pPr>
        <w:pStyle w:val="0"/>
        <w:spacing w:before="200" w:line-rule="auto"/>
        <w:ind w:firstLine="540"/>
        <w:jc w:val="both"/>
      </w:pPr>
      <w:r>
        <w:rPr>
          <w:sz w:val="20"/>
        </w:rPr>
        <w:t xml:space="preserve">2) защита государством права иностранных граждан на свободу передвижения и выбор ими места пребывания и жительства в пределах Российской Федерации на основе законности и соблюдения норм международного права;</w:t>
      </w:r>
    </w:p>
    <w:p>
      <w:pPr>
        <w:pStyle w:val="0"/>
        <w:spacing w:before="200" w:line-rule="auto"/>
        <w:ind w:firstLine="540"/>
        <w:jc w:val="both"/>
      </w:pPr>
      <w:r>
        <w:rPr>
          <w:sz w:val="20"/>
        </w:rPr>
        <w:t xml:space="preserve">3) сочетание интересов личности, общества и государства;</w:t>
      </w:r>
    </w:p>
    <w:p>
      <w:pPr>
        <w:pStyle w:val="0"/>
        <w:spacing w:before="200" w:line-rule="auto"/>
        <w:ind w:firstLine="540"/>
        <w:jc w:val="both"/>
      </w:pPr>
      <w:r>
        <w:rPr>
          <w:sz w:val="20"/>
        </w:rPr>
        <w:t xml:space="preserve">4) обеспечение национальной безопасности Российской Федерации и защита иных национальных интересов Российской Федерации;</w:t>
      </w:r>
    </w:p>
    <w:p>
      <w:pPr>
        <w:pStyle w:val="0"/>
        <w:spacing w:before="200" w:line-rule="auto"/>
        <w:ind w:firstLine="540"/>
        <w:jc w:val="both"/>
      </w:pPr>
      <w:r>
        <w:rPr>
          <w:sz w:val="20"/>
        </w:rPr>
        <w:t xml:space="preserve">5) доступность совершения действий, необходимых для осуществления миграционного учета;</w:t>
      </w:r>
    </w:p>
    <w:p>
      <w:pPr>
        <w:pStyle w:val="0"/>
        <w:spacing w:before="200" w:line-rule="auto"/>
        <w:ind w:firstLine="540"/>
        <w:jc w:val="both"/>
      </w:pPr>
      <w:r>
        <w:rPr>
          <w:sz w:val="20"/>
        </w:rPr>
        <w:t xml:space="preserve">6) унификация правил миграционного учета.</w:t>
      </w:r>
    </w:p>
    <w:p>
      <w:pPr>
        <w:pStyle w:val="0"/>
        <w:spacing w:before="200" w:line-rule="auto"/>
        <w:ind w:firstLine="540"/>
        <w:jc w:val="both"/>
      </w:pPr>
      <w:r>
        <w:rPr>
          <w:sz w:val="20"/>
        </w:rPr>
        <w:t xml:space="preserve">4. Миграционный учет включает в себя:</w:t>
      </w:r>
    </w:p>
    <w:p>
      <w:pPr>
        <w:pStyle w:val="0"/>
        <w:spacing w:before="200" w:line-rule="auto"/>
        <w:ind w:firstLine="540"/>
        <w:jc w:val="both"/>
      </w:pPr>
      <w:r>
        <w:rPr>
          <w:sz w:val="20"/>
        </w:rPr>
        <w:t xml:space="preserve">1) регистрацию по месту жительства и учет по месту пребывания, а также фиксацию иных сведений, установленных настоящим Федеральным </w:t>
      </w:r>
      <w:hyperlink w:history="0" w:anchor="P150" w:tooltip="Статья 9. Перечень сведений, фиксируемых при осуществлении миграцио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pPr>
        <w:pStyle w:val="0"/>
        <w:spacing w:before="200" w:line-rule="auto"/>
        <w:ind w:firstLine="540"/>
        <w:jc w:val="both"/>
      </w:pPr>
      <w:r>
        <w:rPr>
          <w:sz w:val="20"/>
        </w:rPr>
        <w:t xml:space="preserve">3) ведение государственной информационной системы миграционного учета, содержащей сведения, предусмотренные настоящим Федеральным </w:t>
      </w:r>
      <w:hyperlink w:history="0" w:anchor="P173" w:tooltip="Статья 10. Государственная информационная система миграционного учета">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 Гарантии соблюдения прав человека и обеспечения интересов государства при осуществлении миграционного учета</w:t>
      </w:r>
    </w:p>
    <w:p>
      <w:pPr>
        <w:pStyle w:val="0"/>
        <w:ind w:firstLine="540"/>
        <w:jc w:val="both"/>
      </w:pPr>
      <w:r>
        <w:rPr>
          <w:sz w:val="20"/>
        </w:rPr>
      </w:r>
    </w:p>
    <w:p>
      <w:pPr>
        <w:pStyle w:val="0"/>
        <w:ind w:firstLine="540"/>
        <w:jc w:val="both"/>
      </w:pPr>
      <w:r>
        <w:rPr>
          <w:sz w:val="20"/>
        </w:rPr>
        <w:t xml:space="preserve">1. Иностранные граждане пользуются в Российской Федерации правом свободно передвигаться, выбирать место пребывания и жительства в пределах Российской Федерации и несут обязанности наравне с гражданами Российской Федерации, кроме случаев, установленных федеральными конституционными законами, федеральными законами или международными договорами Российской Федерации.</w:t>
      </w:r>
    </w:p>
    <w:bookmarkStart w:id="96" w:name="P96"/>
    <w:bookmarkEnd w:id="96"/>
    <w:p>
      <w:pPr>
        <w:pStyle w:val="0"/>
        <w:spacing w:before="200" w:line-rule="auto"/>
        <w:ind w:firstLine="540"/>
        <w:jc w:val="both"/>
      </w:pPr>
      <w:r>
        <w:rPr>
          <w:sz w:val="20"/>
        </w:rPr>
        <w:t xml:space="preserve">2. В соответствии с федеральными конституционными законами или федеральными законами разрешительный порядок регистрации по месту жительства и учета по месту пребывания действует или может быть введен:</w:t>
      </w:r>
    </w:p>
    <w:p>
      <w:pPr>
        <w:pStyle w:val="0"/>
        <w:spacing w:before="200" w:line-rule="auto"/>
        <w:ind w:firstLine="540"/>
        <w:jc w:val="both"/>
      </w:pPr>
      <w:r>
        <w:rPr>
          <w:sz w:val="20"/>
        </w:rPr>
        <w:t xml:space="preserve">1) в пограничной зоне;</w:t>
      </w:r>
    </w:p>
    <w:p>
      <w:pPr>
        <w:pStyle w:val="0"/>
        <w:spacing w:before="200" w:line-rule="auto"/>
        <w:ind w:firstLine="540"/>
        <w:jc w:val="both"/>
      </w:pPr>
      <w:r>
        <w:rPr>
          <w:sz w:val="20"/>
        </w:rPr>
        <w:t xml:space="preserve">2) в закрытых административно-территориальных образованиях;</w:t>
      </w:r>
    </w:p>
    <w:p>
      <w:pPr>
        <w:pStyle w:val="0"/>
        <w:spacing w:before="200" w:line-rule="auto"/>
        <w:ind w:firstLine="540"/>
        <w:jc w:val="both"/>
      </w:pPr>
      <w:r>
        <w:rPr>
          <w:sz w:val="20"/>
        </w:rPr>
        <w:t xml:space="preserve">3) в закрытых военных городках;</w:t>
      </w:r>
    </w:p>
    <w:p>
      <w:pPr>
        <w:pStyle w:val="0"/>
        <w:spacing w:before="200" w:line-rule="auto"/>
        <w:ind w:firstLine="540"/>
        <w:jc w:val="both"/>
      </w:pPr>
      <w:r>
        <w:rPr>
          <w:sz w:val="20"/>
        </w:rPr>
        <w:t xml:space="preserve">4) на территориях, в организациях или на объектах, для въезда на которые в соответствии с федеральным </w:t>
      </w:r>
      <w:hyperlink w:history="0" r:id="rId54" w:tooltip="Ссылка на КонсультантПлюс">
        <w:r>
          <w:rPr>
            <w:sz w:val="20"/>
            <w:color w:val="0000ff"/>
          </w:rPr>
          <w:t xml:space="preserve">законом</w:t>
        </w:r>
      </w:hyperlink>
      <w:r>
        <w:rPr>
          <w:sz w:val="20"/>
        </w:rPr>
        <w:t xml:space="preserve"> иностранным гражданам требуется специальное разрешение;</w:t>
      </w:r>
    </w:p>
    <w:p>
      <w:pPr>
        <w:pStyle w:val="0"/>
        <w:spacing w:before="200" w:line-rule="auto"/>
        <w:ind w:firstLine="540"/>
        <w:jc w:val="both"/>
      </w:pPr>
      <w:r>
        <w:rPr>
          <w:sz w:val="20"/>
        </w:rPr>
        <w:t xml:space="preserve">5) на территории, на которой в соответствии с указом Президента Российской Федерации введено чрезвычайное или военное положение;</w:t>
      </w:r>
    </w:p>
    <w:p>
      <w:pPr>
        <w:pStyle w:val="0"/>
        <w:spacing w:before="200" w:line-rule="auto"/>
        <w:ind w:firstLine="540"/>
        <w:jc w:val="both"/>
      </w:pPr>
      <w:r>
        <w:rPr>
          <w:sz w:val="20"/>
        </w:rPr>
        <w:t xml:space="preserve">6) в зонах экологического бедствия;</w:t>
      </w:r>
    </w:p>
    <w:p>
      <w:pPr>
        <w:pStyle w:val="0"/>
        <w:spacing w:before="200" w:line-rule="auto"/>
        <w:ind w:firstLine="540"/>
        <w:jc w:val="both"/>
      </w:pPr>
      <w:r>
        <w:rPr>
          <w:sz w:val="20"/>
        </w:rPr>
        <w:t xml:space="preserve">7) на отдельных территориях и в населенных пунктах,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w:t>
      </w:r>
    </w:p>
    <w:p>
      <w:pPr>
        <w:pStyle w:val="0"/>
        <w:spacing w:before="200" w:line-rule="auto"/>
        <w:ind w:firstLine="540"/>
        <w:jc w:val="both"/>
      </w:pPr>
      <w:r>
        <w:rPr>
          <w:sz w:val="20"/>
        </w:rPr>
        <w:t xml:space="preserve">8) в зоне проведения контртеррористической операции;</w:t>
      </w:r>
    </w:p>
    <w:p>
      <w:pPr>
        <w:pStyle w:val="0"/>
        <w:spacing w:before="200" w:line-rule="auto"/>
        <w:ind w:firstLine="540"/>
        <w:jc w:val="both"/>
      </w:pPr>
      <w:r>
        <w:rPr>
          <w:sz w:val="20"/>
        </w:rPr>
        <w:t xml:space="preserve">9) в </w:t>
      </w:r>
      <w:hyperlink w:history="0" r:id="rId5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период мобилизации</w:t>
        </w:r>
      </w:hyperlink>
      <w:r>
        <w:rPr>
          <w:sz w:val="20"/>
        </w:rPr>
        <w:t xml:space="preserve"> и в </w:t>
      </w:r>
      <w:hyperlink w:history="0" r:id="rId5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военное время</w:t>
        </w:r>
      </w:hyperlink>
      <w:r>
        <w:rPr>
          <w:sz w:val="20"/>
        </w:rPr>
        <w:t xml:space="preserve">;</w:t>
      </w:r>
    </w:p>
    <w:p>
      <w:pPr>
        <w:pStyle w:val="0"/>
        <w:spacing w:before="200" w:line-rule="auto"/>
        <w:ind w:firstLine="540"/>
        <w:jc w:val="both"/>
      </w:pPr>
      <w:r>
        <w:rPr>
          <w:sz w:val="20"/>
        </w:rPr>
        <w:t xml:space="preserve">10) в иных случаях, установленных федеральными законами.</w:t>
      </w:r>
    </w:p>
    <w:p>
      <w:pPr>
        <w:pStyle w:val="0"/>
        <w:spacing w:before="200" w:line-rule="auto"/>
        <w:ind w:firstLine="540"/>
        <w:jc w:val="both"/>
      </w:pPr>
      <w:r>
        <w:rPr>
          <w:sz w:val="20"/>
        </w:rPr>
        <w:t xml:space="preserve">3. Действия или бездействие государственных органов, органов местного самоуправления, юридических лиц или иных организаций, должностных лиц или физических лиц, нарушающие право иностранных граждан на свободу передвижения и выбор места пребывания и жительства в пределах Российской Федерации, могут быть обжалованы в вышестоящий орган, вышестоящему должностному лицу либо в суд.</w:t>
      </w:r>
    </w:p>
    <w:p>
      <w:pPr>
        <w:pStyle w:val="0"/>
        <w:ind w:firstLine="540"/>
        <w:jc w:val="both"/>
      </w:pPr>
      <w:r>
        <w:rPr>
          <w:sz w:val="20"/>
        </w:rPr>
      </w:r>
    </w:p>
    <w:p>
      <w:pPr>
        <w:pStyle w:val="2"/>
        <w:outlineLvl w:val="1"/>
        <w:ind w:firstLine="540"/>
        <w:jc w:val="both"/>
      </w:pPr>
      <w:r>
        <w:rPr>
          <w:sz w:val="20"/>
        </w:rPr>
        <w:t xml:space="preserve">Статья 6. Права иностранных граждан при осуществлении миграционного учета</w:t>
      </w:r>
    </w:p>
    <w:p>
      <w:pPr>
        <w:pStyle w:val="0"/>
        <w:ind w:firstLine="540"/>
        <w:jc w:val="both"/>
      </w:pPr>
      <w:r>
        <w:rPr>
          <w:sz w:val="20"/>
        </w:rPr>
      </w:r>
    </w:p>
    <w:p>
      <w:pPr>
        <w:pStyle w:val="0"/>
        <w:ind w:firstLine="540"/>
        <w:jc w:val="both"/>
      </w:pPr>
      <w:r>
        <w:rPr>
          <w:sz w:val="20"/>
        </w:rPr>
        <w:t xml:space="preserve">Иностранные граждане при осуществлении миграционного учета имеют право:</w:t>
      </w:r>
    </w:p>
    <w:p>
      <w:pPr>
        <w:pStyle w:val="0"/>
        <w:spacing w:before="200" w:line-rule="auto"/>
        <w:ind w:firstLine="540"/>
        <w:jc w:val="both"/>
      </w:pPr>
      <w:r>
        <w:rPr>
          <w:sz w:val="20"/>
        </w:rPr>
        <w:t xml:space="preserve">1) на ознакомление со своими персональными данными, содержащимися в государственной информационной системе миграционного учета;</w:t>
      </w:r>
    </w:p>
    <w:p>
      <w:pPr>
        <w:pStyle w:val="0"/>
        <w:spacing w:before="200" w:line-rule="auto"/>
        <w:ind w:firstLine="540"/>
        <w:jc w:val="both"/>
      </w:pPr>
      <w:r>
        <w:rPr>
          <w:sz w:val="20"/>
        </w:rPr>
        <w:t xml:space="preserve">2) на защиту своих персональных данных, содержащихся в государственной информационной системе миграционного учета;</w:t>
      </w:r>
    </w:p>
    <w:p>
      <w:pPr>
        <w:pStyle w:val="0"/>
        <w:spacing w:before="200" w:line-rule="auto"/>
        <w:ind w:firstLine="540"/>
        <w:jc w:val="both"/>
      </w:pPr>
      <w:r>
        <w:rPr>
          <w:sz w:val="20"/>
        </w:rPr>
        <w:t xml:space="preserve">3) на исправление своих персональных данных, содержащихся в государственной информационной системе миграционного учета, в случае обнаружения в них ошибок;</w:t>
      </w:r>
    </w:p>
    <w:p>
      <w:pPr>
        <w:pStyle w:val="0"/>
        <w:spacing w:before="200" w:line-rule="auto"/>
        <w:ind w:firstLine="540"/>
        <w:jc w:val="both"/>
      </w:pPr>
      <w:r>
        <w:rPr>
          <w:sz w:val="20"/>
        </w:rPr>
        <w:t xml:space="preserve">4) на внесение изменений и дополнений в свои персональные данные, содержащиеся в государственной информационной системе миграционного учета;</w:t>
      </w:r>
    </w:p>
    <w:p>
      <w:pPr>
        <w:pStyle w:val="0"/>
        <w:spacing w:before="200" w:line-rule="auto"/>
        <w:ind w:firstLine="540"/>
        <w:jc w:val="both"/>
      </w:pPr>
      <w:r>
        <w:rPr>
          <w:sz w:val="20"/>
        </w:rPr>
        <w:t xml:space="preserve">5) на получение в установленном порядке справок персонального характера в органах миграционного учета;</w:t>
      </w:r>
    </w:p>
    <w:p>
      <w:pPr>
        <w:pStyle w:val="0"/>
        <w:spacing w:before="200" w:line-rule="auto"/>
        <w:ind w:firstLine="540"/>
        <w:jc w:val="both"/>
      </w:pPr>
      <w:r>
        <w:rPr>
          <w:sz w:val="20"/>
        </w:rPr>
        <w:t xml:space="preserve">6) на осуществление иных прав, предусмотренных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7. Обязанности иностранных граждан при осуществлении миграционного учета</w:t>
      </w:r>
    </w:p>
    <w:p>
      <w:pPr>
        <w:pStyle w:val="0"/>
        <w:ind w:firstLine="540"/>
        <w:jc w:val="both"/>
      </w:pPr>
      <w:r>
        <w:rPr>
          <w:sz w:val="20"/>
        </w:rPr>
      </w:r>
    </w:p>
    <w:p>
      <w:pPr>
        <w:pStyle w:val="0"/>
        <w:ind w:firstLine="540"/>
        <w:jc w:val="both"/>
      </w:pPr>
      <w:r>
        <w:rPr>
          <w:sz w:val="20"/>
        </w:rPr>
        <w:t xml:space="preserve">1.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 установленные настоящим Федеральным законом, другими федеральными законами и принимаемыми в соответствии с указанными нормативными правовыми актами иными нормативными правовыми актами Российской Федерации.</w:t>
      </w:r>
    </w:p>
    <w:p>
      <w:pPr>
        <w:pStyle w:val="0"/>
        <w:spacing w:before="200" w:line-rule="auto"/>
        <w:ind w:firstLine="540"/>
        <w:jc w:val="both"/>
      </w:pPr>
      <w:r>
        <w:rPr>
          <w:sz w:val="20"/>
        </w:rPr>
        <w:t xml:space="preserve">2.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pPr>
        <w:pStyle w:val="0"/>
        <w:spacing w:before="200" w:line-rule="auto"/>
        <w:ind w:firstLine="540"/>
        <w:jc w:val="both"/>
      </w:pPr>
      <w:r>
        <w:rPr>
          <w:sz w:val="20"/>
        </w:rPr>
        <w:t xml:space="preserve">3. Временно пребывающие в Российской Федерации иностранные граждане </w:t>
      </w:r>
      <w:hyperlink w:history="0" r:id="rId57" w:tooltip="Постановление Правительства РФ от 28.08.2003 N 532 &quot;Об утверждении Положения о пребывании на территории Российской Федерации иностранных граждан - пассажиров круизных судов&quot; {КонсультантПлюс}">
        <w:r>
          <w:rPr>
            <w:sz w:val="20"/>
            <w:color w:val="0000ff"/>
          </w:rPr>
          <w:t xml:space="preserve">подлежат учету</w:t>
        </w:r>
      </w:hyperlink>
      <w:r>
        <w:rPr>
          <w:sz w:val="20"/>
        </w:rPr>
        <w:t xml:space="preserve"> по месту пребывания.</w:t>
      </w:r>
    </w:p>
    <w:p>
      <w:pPr>
        <w:pStyle w:val="0"/>
        <w:spacing w:before="200" w:line-rule="auto"/>
        <w:ind w:firstLine="540"/>
        <w:jc w:val="both"/>
      </w:pPr>
      <w:r>
        <w:rPr>
          <w:sz w:val="20"/>
        </w:rPr>
        <w:t xml:space="preserve">4. Иностранные граждане, отбывающие уголовное или административное наказание, подлежат учету по месту пребывания в учреждении, исполняющем соответствующее наказание,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Утратил силу. - Федеральный </w:t>
      </w:r>
      <w:hyperlink w:history="0" r:id="rId59"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w:t>
        </w:r>
      </w:hyperlink>
      <w:r>
        <w:rPr>
          <w:sz w:val="20"/>
        </w:rPr>
        <w:t xml:space="preserve"> от 08.06.2020 N 182-ФЗ.</w:t>
      </w:r>
    </w:p>
    <w:p>
      <w:pPr>
        <w:pStyle w:val="0"/>
        <w:ind w:firstLine="540"/>
        <w:jc w:val="both"/>
      </w:pPr>
      <w:r>
        <w:rPr>
          <w:sz w:val="20"/>
        </w:rPr>
      </w:r>
    </w:p>
    <w:p>
      <w:pPr>
        <w:pStyle w:val="2"/>
        <w:outlineLvl w:val="1"/>
        <w:ind w:firstLine="540"/>
        <w:jc w:val="both"/>
      </w:pPr>
      <w:r>
        <w:rPr>
          <w:sz w:val="20"/>
        </w:rPr>
        <w:t xml:space="preserve">Статья 8. Осуществление миграционного учета</w:t>
      </w:r>
    </w:p>
    <w:p>
      <w:pPr>
        <w:pStyle w:val="0"/>
        <w:ind w:firstLine="540"/>
        <w:jc w:val="both"/>
      </w:pPr>
      <w:r>
        <w:rPr>
          <w:sz w:val="20"/>
        </w:rPr>
      </w:r>
    </w:p>
    <w:p>
      <w:pPr>
        <w:pStyle w:val="0"/>
        <w:ind w:firstLine="540"/>
        <w:jc w:val="both"/>
      </w:pPr>
      <w:r>
        <w:rPr>
          <w:sz w:val="20"/>
        </w:rPr>
        <w:t xml:space="preserve">1. </w:t>
      </w:r>
      <w:hyperlink w:history="0" r:id="rId60"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Правила</w:t>
        </w:r>
      </w:hyperlink>
      <w:r>
        <w:rPr>
          <w:sz w:val="20"/>
        </w:rPr>
        <w:t xml:space="preserve"> и порядок осуществления миграционного учета устанавливаются Правительством Российской Федерации в соответствии с настоящим Федеральным законом.</w:t>
      </w:r>
    </w:p>
    <w:p>
      <w:pPr>
        <w:pStyle w:val="0"/>
        <w:spacing w:before="200" w:line-rule="auto"/>
        <w:ind w:firstLine="540"/>
        <w:jc w:val="both"/>
      </w:pPr>
      <w:r>
        <w:rPr>
          <w:sz w:val="20"/>
        </w:rPr>
        <w:t xml:space="preserve">2. Основанием для постановки на миграционный учет является:</w:t>
      </w:r>
    </w:p>
    <w:p>
      <w:pPr>
        <w:pStyle w:val="0"/>
        <w:spacing w:before="200" w:line-rule="auto"/>
        <w:ind w:firstLine="540"/>
        <w:jc w:val="both"/>
      </w:pPr>
      <w:r>
        <w:rPr>
          <w:sz w:val="20"/>
        </w:rPr>
        <w:t xml:space="preserve">1) факт въезда иностранного гражданина в Российскую Федерацию;</w:t>
      </w:r>
    </w:p>
    <w:p>
      <w:pPr>
        <w:pStyle w:val="0"/>
        <w:spacing w:before="200" w:line-rule="auto"/>
        <w:ind w:firstLine="540"/>
        <w:jc w:val="both"/>
      </w:pPr>
      <w:r>
        <w:rPr>
          <w:sz w:val="20"/>
        </w:rPr>
        <w:t xml:space="preserve">2) факт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w:t>
      </w:r>
    </w:p>
    <w:p>
      <w:pPr>
        <w:pStyle w:val="0"/>
        <w:spacing w:before="200" w:line-rule="auto"/>
        <w:ind w:firstLine="540"/>
        <w:jc w:val="both"/>
      </w:pPr>
      <w:r>
        <w:rPr>
          <w:sz w:val="20"/>
        </w:rPr>
        <w:t xml:space="preserve">3) факт прекращения гражданства Российской Федерации лица, находящегося в Российской Федерации.</w:t>
      </w:r>
    </w:p>
    <w:p>
      <w:pPr>
        <w:pStyle w:val="0"/>
        <w:jc w:val="both"/>
      </w:pPr>
      <w:r>
        <w:rPr>
          <w:sz w:val="20"/>
        </w:rPr>
        <w:t xml:space="preserve">(п. 3 в ред. Федерального </w:t>
      </w:r>
      <w:hyperlink w:history="0" r:id="rId61" w:tooltip="Федеральный закон от 31.07.2023 N 4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407-ФЗ)</w:t>
      </w:r>
    </w:p>
    <w:p>
      <w:pPr>
        <w:pStyle w:val="0"/>
        <w:spacing w:before="200" w:line-rule="auto"/>
        <w:ind w:firstLine="540"/>
        <w:jc w:val="both"/>
      </w:pPr>
      <w:r>
        <w:rPr>
          <w:sz w:val="20"/>
        </w:rPr>
        <w:t xml:space="preserve">3. Основанием для снятия с миграционного учета является:</w:t>
      </w:r>
    </w:p>
    <w:bookmarkStart w:id="137" w:name="P137"/>
    <w:bookmarkEnd w:id="137"/>
    <w:p>
      <w:pPr>
        <w:pStyle w:val="0"/>
        <w:spacing w:before="200" w:line-rule="auto"/>
        <w:ind w:firstLine="540"/>
        <w:jc w:val="both"/>
      </w:pPr>
      <w:r>
        <w:rPr>
          <w:sz w:val="20"/>
        </w:rPr>
        <w:t xml:space="preserve">1) факт выезда иностранного гражданина из Российской Федерации;</w:t>
      </w:r>
    </w:p>
    <w:p>
      <w:pPr>
        <w:pStyle w:val="0"/>
        <w:spacing w:before="200" w:line-rule="auto"/>
        <w:ind w:firstLine="540"/>
        <w:jc w:val="both"/>
      </w:pPr>
      <w:r>
        <w:rPr>
          <w:sz w:val="20"/>
        </w:rPr>
        <w:t xml:space="preserve">2) факт смерти иностранного гражданина в Российской Федерации;</w:t>
      </w:r>
    </w:p>
    <w:p>
      <w:pPr>
        <w:pStyle w:val="0"/>
        <w:spacing w:before="200" w:line-rule="auto"/>
        <w:ind w:firstLine="540"/>
        <w:jc w:val="both"/>
      </w:pPr>
      <w:r>
        <w:rPr>
          <w:sz w:val="20"/>
        </w:rPr>
        <w:t xml:space="preserve">3)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bookmarkStart w:id="140" w:name="P140"/>
    <w:bookmarkEnd w:id="140"/>
    <w:p>
      <w:pPr>
        <w:pStyle w:val="0"/>
        <w:spacing w:before="200" w:line-rule="auto"/>
        <w:ind w:firstLine="540"/>
        <w:jc w:val="both"/>
      </w:pPr>
      <w:r>
        <w:rPr>
          <w:sz w:val="20"/>
        </w:rPr>
        <w:t xml:space="preserve">4) факт приобретения гражданства Российской Федерации иностранным гражданином, находящимся в Российской Федерации;</w:t>
      </w:r>
    </w:p>
    <w:p>
      <w:pPr>
        <w:pStyle w:val="0"/>
        <w:spacing w:before="200" w:line-rule="auto"/>
        <w:ind w:firstLine="540"/>
        <w:jc w:val="both"/>
      </w:pPr>
      <w:r>
        <w:rPr>
          <w:sz w:val="20"/>
        </w:rPr>
        <w:t xml:space="preserve">5) факт убытия иностранного гражданина из места пребывания, за исключением случаев, предусмотренных </w:t>
      </w:r>
      <w:hyperlink w:history="0" w:anchor="P137" w:tooltip="1) факт выезда иностранного гражданина из Российской Федерации;">
        <w:r>
          <w:rPr>
            <w:sz w:val="20"/>
            <w:color w:val="0000ff"/>
          </w:rPr>
          <w:t xml:space="preserve">пунктами 1</w:t>
        </w:r>
      </w:hyperlink>
      <w:r>
        <w:rPr>
          <w:sz w:val="20"/>
        </w:rPr>
        <w:t xml:space="preserve"> - </w:t>
      </w:r>
      <w:hyperlink w:history="0" w:anchor="P140" w:tooltip="4) факт приобретения гражданства Российской Федерации иностранным гражданином, находящимся в Российской Федерации;">
        <w:r>
          <w:rPr>
            <w:sz w:val="20"/>
            <w:color w:val="0000ff"/>
          </w:rPr>
          <w:t xml:space="preserve">4</w:t>
        </w:r>
      </w:hyperlink>
      <w:r>
        <w:rPr>
          <w:sz w:val="20"/>
        </w:rPr>
        <w:t xml:space="preserve"> настоящей части.</w:t>
      </w:r>
    </w:p>
    <w:p>
      <w:pPr>
        <w:pStyle w:val="0"/>
        <w:jc w:val="both"/>
      </w:pPr>
      <w:r>
        <w:rPr>
          <w:sz w:val="20"/>
        </w:rPr>
        <w:t xml:space="preserve">(п. 5 введен Федеральным </w:t>
      </w:r>
      <w:hyperlink w:history="0" r:id="rId62" w:tooltip="Федеральный закон от 29.07.2018 N 257-ФЗ &quot;О внесении изменений в статьи 8 и 23 Федерального закона &quot;О миграционном учете иностранных граждан и лиц без гражданства в Российской Федерации&quot; в части снятия иностранного гражданина или лица без гражданства с учета по месту пребывания в Российской Федерации&quot; {КонсультантПлюс}">
        <w:r>
          <w:rPr>
            <w:sz w:val="20"/>
            <w:color w:val="0000ff"/>
          </w:rPr>
          <w:t xml:space="preserve">законом</w:t>
        </w:r>
      </w:hyperlink>
      <w:r>
        <w:rPr>
          <w:sz w:val="20"/>
        </w:rPr>
        <w:t xml:space="preserve"> от 29.07.2018 N 257-ФЗ)</w:t>
      </w:r>
    </w:p>
    <w:p>
      <w:pPr>
        <w:pStyle w:val="0"/>
        <w:spacing w:before="200" w:line-rule="auto"/>
        <w:ind w:firstLine="540"/>
        <w:jc w:val="both"/>
      </w:pPr>
      <w:r>
        <w:rPr>
          <w:sz w:val="20"/>
        </w:rPr>
        <w:t xml:space="preserve">4. Пограничные органы федеральной службы безопасности в пунктах пропуска через Государственную границу Российской Федерации в течение одних суток сообщают в органы миграционного учета сведения о фактах въезда в Российскую Федерацию либо выезда из Российской Федерации иностранного гражданина.</w:t>
      </w:r>
    </w:p>
    <w:p>
      <w:pPr>
        <w:pStyle w:val="0"/>
        <w:jc w:val="both"/>
      </w:pPr>
      <w:r>
        <w:rPr>
          <w:sz w:val="20"/>
        </w:rPr>
        <w:t xml:space="preserve">(в ред. Федерального </w:t>
      </w:r>
      <w:hyperlink w:history="0" r:id="rId63"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spacing w:before="200" w:line-rule="auto"/>
        <w:ind w:firstLine="540"/>
        <w:jc w:val="both"/>
      </w:pPr>
      <w:r>
        <w:rPr>
          <w:sz w:val="20"/>
        </w:rPr>
        <w:t xml:space="preserve">5. Сведения о государственной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 смерти в Российской Федерации и перемены имени иностранного гражданина,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на территории Российской Федерации иностранного гражданина или иного лица, не приобретающих на момент рождения гражданства Российской Федерации, смерти в Российской Федерации и перемене имени иностранного гражданина, содержащиеся в Едином государственном реестре записей актов гражданского состояния, в порядке, способами и в составе, которые установлены Федеральным </w:t>
      </w:r>
      <w:hyperlink w:history="0" r:id="rId64"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предоставляются в органы миграционного учета и принимаются указанными органами в течение одних суток.</w:t>
      </w:r>
    </w:p>
    <w:p>
      <w:pPr>
        <w:pStyle w:val="0"/>
        <w:jc w:val="both"/>
      </w:pPr>
      <w:r>
        <w:rPr>
          <w:sz w:val="20"/>
        </w:rPr>
        <w:t xml:space="preserve">(часть 5 в ред. Федерального </w:t>
      </w:r>
      <w:hyperlink w:history="0" r:id="rId65"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27.01.2023 N 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статья 8 дополняется ч. 6 - 12 (</w:t>
            </w:r>
            <w:hyperlink w:history="0" r:id="rId6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67" w:tooltip="Федеральный закон от 18.07.2006 N 109-ФЗ (ред. от 25.12.2023)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50" w:name="P150"/>
    <w:bookmarkEnd w:id="150"/>
    <w:p>
      <w:pPr>
        <w:pStyle w:val="2"/>
        <w:outlineLvl w:val="1"/>
        <w:ind w:firstLine="540"/>
        <w:jc w:val="both"/>
      </w:pPr>
      <w:r>
        <w:rPr>
          <w:sz w:val="20"/>
        </w:rPr>
        <w:t xml:space="preserve">Статья 9. Перечень сведений, фиксируемых при осуществлении миграционного учета</w:t>
      </w:r>
    </w:p>
    <w:p>
      <w:pPr>
        <w:pStyle w:val="0"/>
        <w:ind w:firstLine="540"/>
        <w:jc w:val="both"/>
      </w:pPr>
      <w:r>
        <w:rPr>
          <w:sz w:val="20"/>
        </w:rPr>
      </w:r>
    </w:p>
    <w:p>
      <w:pPr>
        <w:pStyle w:val="0"/>
        <w:ind w:firstLine="540"/>
        <w:jc w:val="both"/>
      </w:pPr>
      <w:r>
        <w:rPr>
          <w:sz w:val="20"/>
        </w:rPr>
        <w:t xml:space="preserve">1. При осуществлении миграционного учета осуществляются сбор, фиксация, хранение, обобщение и использование следующих сведений об иностранном гражданине:</w:t>
      </w:r>
    </w:p>
    <w:p>
      <w:pPr>
        <w:pStyle w:val="0"/>
        <w:spacing w:before="200" w:line-rule="auto"/>
        <w:ind w:firstLine="540"/>
        <w:jc w:val="both"/>
      </w:pPr>
      <w:r>
        <w:rPr>
          <w:sz w:val="20"/>
        </w:rPr>
        <w:t xml:space="preserve">1) вид и реквизиты </w:t>
      </w:r>
      <w:hyperlink w:history="0" r:id="rId6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pPr>
        <w:pStyle w:val="0"/>
        <w:spacing w:before="200" w:line-rule="auto"/>
        <w:ind w:firstLine="540"/>
        <w:jc w:val="both"/>
      </w:pPr>
      <w:r>
        <w:rPr>
          <w:sz w:val="20"/>
        </w:rPr>
        <w:t xml:space="preserve">2) вид и реквизиты документа, подтверждающего право на пребывание (проживание) в Российской Федерации;</w:t>
      </w:r>
    </w:p>
    <w:bookmarkStart w:id="155" w:name="P155"/>
    <w:bookmarkEnd w:id="155"/>
    <w:p>
      <w:pPr>
        <w:pStyle w:val="0"/>
        <w:spacing w:before="200" w:line-rule="auto"/>
        <w:ind w:firstLine="540"/>
        <w:jc w:val="both"/>
      </w:pPr>
      <w:r>
        <w:rPr>
          <w:sz w:val="20"/>
        </w:rPr>
        <w:t xml:space="preserve">3) фамилия, имя, отчество (последнее - при наличии);</w:t>
      </w:r>
    </w:p>
    <w:bookmarkStart w:id="156" w:name="P156"/>
    <w:bookmarkEnd w:id="156"/>
    <w:p>
      <w:pPr>
        <w:pStyle w:val="0"/>
        <w:spacing w:before="200" w:line-rule="auto"/>
        <w:ind w:firstLine="540"/>
        <w:jc w:val="both"/>
      </w:pPr>
      <w:r>
        <w:rPr>
          <w:sz w:val="20"/>
        </w:rPr>
        <w:t xml:space="preserve">4) дата и место рождения;</w:t>
      </w:r>
    </w:p>
    <w:p>
      <w:pPr>
        <w:pStyle w:val="0"/>
        <w:spacing w:before="200" w:line-rule="auto"/>
        <w:ind w:firstLine="540"/>
        <w:jc w:val="both"/>
      </w:pPr>
      <w:r>
        <w:rPr>
          <w:sz w:val="20"/>
        </w:rPr>
        <w:t xml:space="preserve">5) пол;</w:t>
      </w:r>
    </w:p>
    <w:bookmarkStart w:id="158" w:name="P158"/>
    <w:bookmarkEnd w:id="158"/>
    <w:p>
      <w:pPr>
        <w:pStyle w:val="0"/>
        <w:spacing w:before="200" w:line-rule="auto"/>
        <w:ind w:firstLine="540"/>
        <w:jc w:val="both"/>
      </w:pPr>
      <w:r>
        <w:rPr>
          <w:sz w:val="20"/>
        </w:rPr>
        <w:t xml:space="preserve">6) гражданство (подданство);</w:t>
      </w:r>
    </w:p>
    <w:p>
      <w:pPr>
        <w:pStyle w:val="0"/>
        <w:spacing w:before="200" w:line-rule="auto"/>
        <w:ind w:firstLine="540"/>
        <w:jc w:val="both"/>
      </w:pPr>
      <w:r>
        <w:rPr>
          <w:sz w:val="20"/>
        </w:rPr>
        <w:t xml:space="preserve">7) цель въезда в Российскую Федерацию;</w:t>
      </w:r>
    </w:p>
    <w:p>
      <w:pPr>
        <w:pStyle w:val="0"/>
        <w:spacing w:before="200" w:line-rule="auto"/>
        <w:ind w:firstLine="540"/>
        <w:jc w:val="both"/>
      </w:pPr>
      <w:r>
        <w:rPr>
          <w:sz w:val="20"/>
        </w:rPr>
        <w:t xml:space="preserve">8) профессия;</w:t>
      </w:r>
    </w:p>
    <w:p>
      <w:pPr>
        <w:pStyle w:val="0"/>
        <w:spacing w:before="200" w:line-rule="auto"/>
        <w:ind w:firstLine="540"/>
        <w:jc w:val="both"/>
      </w:pPr>
      <w:r>
        <w:rPr>
          <w:sz w:val="20"/>
        </w:rPr>
        <w:t xml:space="preserve">9) заявленные сроки пребывания (проживания) в Российской Федерации;</w:t>
      </w:r>
    </w:p>
    <w:bookmarkStart w:id="162" w:name="P162"/>
    <w:bookmarkEnd w:id="162"/>
    <w:p>
      <w:pPr>
        <w:pStyle w:val="0"/>
        <w:spacing w:before="200" w:line-rule="auto"/>
        <w:ind w:firstLine="540"/>
        <w:jc w:val="both"/>
      </w:pPr>
      <w:r>
        <w:rPr>
          <w:sz w:val="20"/>
        </w:rPr>
        <w:t xml:space="preserve">10) дата регистрации по последнему месту жительства и его адрес, даты регистрации и снятия с регистрации по предыдущим местам жительства и их адреса;</w:t>
      </w:r>
    </w:p>
    <w:bookmarkStart w:id="163" w:name="P163"/>
    <w:bookmarkEnd w:id="163"/>
    <w:p>
      <w:pPr>
        <w:pStyle w:val="0"/>
        <w:spacing w:before="200" w:line-rule="auto"/>
        <w:ind w:firstLine="540"/>
        <w:jc w:val="both"/>
      </w:pPr>
      <w:r>
        <w:rPr>
          <w:sz w:val="20"/>
        </w:rPr>
        <w:t xml:space="preserve">11) дата постановки на учет по последнему месту пребывания и его адрес, даты постановки на учет и снятия с учета по предыдущим местам пребывания и их адреса;</w:t>
      </w:r>
    </w:p>
    <w:p>
      <w:pPr>
        <w:pStyle w:val="0"/>
        <w:spacing w:before="200" w:line-rule="auto"/>
        <w:ind w:firstLine="540"/>
        <w:jc w:val="both"/>
      </w:pPr>
      <w:r>
        <w:rPr>
          <w:sz w:val="20"/>
        </w:rPr>
        <w:t xml:space="preserve">12) сведения о законных представителях (о родителях, об усыновителях, об опекунах, о попечителях);</w:t>
      </w:r>
    </w:p>
    <w:p>
      <w:pPr>
        <w:pStyle w:val="0"/>
        <w:spacing w:before="200" w:line-rule="auto"/>
        <w:ind w:firstLine="540"/>
        <w:jc w:val="both"/>
      </w:pPr>
      <w:r>
        <w:rPr>
          <w:sz w:val="20"/>
        </w:rPr>
        <w:t xml:space="preserve">13) сведения о депортации, об административном выдворении за пределы Российской Федерации или о реадмиссии (применялись или нет, если применялись, то когда и кем);</w:t>
      </w:r>
    </w:p>
    <w:p>
      <w:pPr>
        <w:pStyle w:val="0"/>
        <w:jc w:val="both"/>
      </w:pPr>
      <w:r>
        <w:rPr>
          <w:sz w:val="20"/>
        </w:rPr>
        <w:t xml:space="preserve">(п. 13 в ред. Федерального </w:t>
      </w:r>
      <w:hyperlink w:history="0" r:id="rId69"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закона</w:t>
        </w:r>
      </w:hyperlink>
      <w:r>
        <w:rPr>
          <w:sz w:val="20"/>
        </w:rPr>
        <w:t xml:space="preserve"> от 06.12.2011 N 400-ФЗ)</w:t>
      </w:r>
    </w:p>
    <w:p>
      <w:pPr>
        <w:pStyle w:val="0"/>
        <w:spacing w:before="200" w:line-rule="auto"/>
        <w:ind w:firstLine="540"/>
        <w:jc w:val="both"/>
      </w:pPr>
      <w:r>
        <w:rPr>
          <w:sz w:val="20"/>
        </w:rPr>
        <w:t xml:space="preserve">14) сведения о принятии решения о нежелательности пребывания (проживания) в Российской Федерации (принималось или нет, если принималось, то когда и кем);</w:t>
      </w:r>
    </w:p>
    <w:p>
      <w:pPr>
        <w:pStyle w:val="0"/>
        <w:spacing w:before="200" w:line-rule="auto"/>
        <w:ind w:firstLine="540"/>
        <w:jc w:val="both"/>
      </w:pPr>
      <w:r>
        <w:rPr>
          <w:sz w:val="20"/>
        </w:rPr>
        <w:t xml:space="preserve">15) сведения о привлечении в Российской Федерации к уголовной или административной ответственности либо к ответственности за совершение налоговых правонарушений;</w:t>
      </w:r>
    </w:p>
    <w:p>
      <w:pPr>
        <w:pStyle w:val="0"/>
        <w:spacing w:before="200" w:line-rule="auto"/>
        <w:ind w:firstLine="540"/>
        <w:jc w:val="both"/>
      </w:pPr>
      <w:r>
        <w:rPr>
          <w:sz w:val="20"/>
        </w:rPr>
        <w:t xml:space="preserve">16) дата и место смерти в Российской Федерации либо дата вступления в законную силу решения суда о признании безвестно отсутствующим или об объявлении умершим, наименование и место нахождения указанного суда;</w:t>
      </w:r>
    </w:p>
    <w:p>
      <w:pPr>
        <w:pStyle w:val="0"/>
        <w:spacing w:before="200" w:line-rule="auto"/>
        <w:ind w:firstLine="540"/>
        <w:jc w:val="both"/>
      </w:pPr>
      <w:r>
        <w:rPr>
          <w:sz w:val="20"/>
        </w:rPr>
        <w:t xml:space="preserve">17) основания постановки на миграционный учет и снятия с миграционного учета.</w:t>
      </w:r>
    </w:p>
    <w:p>
      <w:pPr>
        <w:pStyle w:val="0"/>
        <w:spacing w:before="200" w:line-rule="auto"/>
        <w:ind w:firstLine="540"/>
        <w:jc w:val="both"/>
      </w:pPr>
      <w:r>
        <w:rPr>
          <w:sz w:val="20"/>
        </w:rPr>
        <w:t xml:space="preserve">2. В случае изменения сведений, фиксируемых при осуществлении миграционного учета, соответствующие данные должны сообщаться в органы миграционного учета в </w:t>
      </w:r>
      <w:hyperlink w:history="0" r:id="rId70"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bookmarkStart w:id="173" w:name="P173"/>
    <w:bookmarkEnd w:id="173"/>
    <w:p>
      <w:pPr>
        <w:pStyle w:val="2"/>
        <w:outlineLvl w:val="1"/>
        <w:ind w:firstLine="540"/>
        <w:jc w:val="both"/>
      </w:pPr>
      <w:r>
        <w:rPr>
          <w:sz w:val="20"/>
        </w:rPr>
        <w:t xml:space="preserve">Статья 10. Государственная информационная система миграционного учета</w:t>
      </w:r>
    </w:p>
    <w:p>
      <w:pPr>
        <w:pStyle w:val="0"/>
        <w:ind w:firstLine="540"/>
        <w:jc w:val="both"/>
      </w:pPr>
      <w:r>
        <w:rPr>
          <w:sz w:val="20"/>
        </w:rPr>
      </w:r>
    </w:p>
    <w:p>
      <w:pPr>
        <w:pStyle w:val="0"/>
        <w:ind w:firstLine="540"/>
        <w:jc w:val="both"/>
      </w:pPr>
      <w:r>
        <w:rPr>
          <w:sz w:val="20"/>
        </w:rPr>
        <w:t xml:space="preserve">1. Органы миграционного учета на основе получаемых сведений об иностранном гражданине, указанных в </w:t>
      </w:r>
      <w:hyperlink w:history="0" w:anchor="P150" w:tooltip="Статья 9. Перечень сведений, фиксируемых при осуществлении миграционного учета">
        <w:r>
          <w:rPr>
            <w:sz w:val="20"/>
            <w:color w:val="0000ff"/>
          </w:rPr>
          <w:t xml:space="preserve">статье 9</w:t>
        </w:r>
      </w:hyperlink>
      <w:r>
        <w:rPr>
          <w:sz w:val="20"/>
        </w:rPr>
        <w:t xml:space="preserve"> настоящего Федерального закона, формируют государственную информационную систему миграционного учета.</w:t>
      </w:r>
    </w:p>
    <w:p>
      <w:pPr>
        <w:pStyle w:val="0"/>
        <w:spacing w:before="200" w:line-rule="auto"/>
        <w:ind w:firstLine="540"/>
        <w:jc w:val="both"/>
      </w:pPr>
      <w:r>
        <w:rPr>
          <w:sz w:val="20"/>
        </w:rPr>
        <w:t xml:space="preserve">2. Сведения об иностранных гражданах, содержащиеся в государственной информационной системе миграционного учета, относятся к информации ограниченного доступа. </w:t>
      </w:r>
      <w:hyperlink w:history="0" r:id="rId71" w:tooltip="Постановление Правительства РФ от 14.02.2007 N 94 (ред. от 01.11.2022) &quot;О государственной информационной системе миграционного учета&quot; {КонсультантПлюс}">
        <w:r>
          <w:rPr>
            <w:sz w:val="20"/>
            <w:color w:val="0000ff"/>
          </w:rPr>
          <w:t xml:space="preserve">Порядок</w:t>
        </w:r>
      </w:hyperlink>
      <w:r>
        <w:rPr>
          <w:sz w:val="20"/>
        </w:rPr>
        <w:t xml:space="preserve"> и срок хранения и </w:t>
      </w:r>
      <w:hyperlink w:history="0" r:id="rId72" w:tooltip="Постановление Правительства РФ от 14.02.2007 N 94 (ред. от 01.11.2022) &quot;О государственной информационной системе миграционного учета&quot; {КонсультантПлюс}">
        <w:r>
          <w:rPr>
            <w:sz w:val="20"/>
            <w:color w:val="0000ff"/>
          </w:rPr>
          <w:t xml:space="preserve">порядок</w:t>
        </w:r>
      </w:hyperlink>
      <w:r>
        <w:rPr>
          <w:sz w:val="20"/>
        </w:rPr>
        <w:t xml:space="preserve"> защиты сведений, фиксируемых при миграционном учете и содержащихся в государственной информационной системе миграционного учета, устанавливаются Правительством Российской Федерации.</w:t>
      </w:r>
    </w:p>
    <w:p>
      <w:pPr>
        <w:pStyle w:val="0"/>
        <w:jc w:val="both"/>
      </w:pPr>
      <w:r>
        <w:rPr>
          <w:sz w:val="20"/>
        </w:rPr>
        <w:t xml:space="preserve">(в ред. Федерального </w:t>
      </w:r>
      <w:hyperlink w:history="0" r:id="rId7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2.1. Сведения об иностранных гражданах, содержащиеся в государственной информационной системе миграционного учета, в объеме, предусмотренном </w:t>
      </w:r>
      <w:hyperlink w:history="0" w:anchor="P155" w:tooltip="3) фамилия, имя, отчество (последнее - при наличии);">
        <w:r>
          <w:rPr>
            <w:sz w:val="20"/>
            <w:color w:val="0000ff"/>
          </w:rPr>
          <w:t xml:space="preserve">пунктами 3</w:t>
        </w:r>
      </w:hyperlink>
      <w:r>
        <w:rPr>
          <w:sz w:val="20"/>
        </w:rPr>
        <w:t xml:space="preserve">, </w:t>
      </w:r>
      <w:hyperlink w:history="0" w:anchor="P156" w:tooltip="4) дата и место рождения;">
        <w:r>
          <w:rPr>
            <w:sz w:val="20"/>
            <w:color w:val="0000ff"/>
          </w:rPr>
          <w:t xml:space="preserve">4</w:t>
        </w:r>
      </w:hyperlink>
      <w:r>
        <w:rPr>
          <w:sz w:val="20"/>
        </w:rPr>
        <w:t xml:space="preserve">, </w:t>
      </w:r>
      <w:hyperlink w:history="0" w:anchor="P158" w:tooltip="6) гражданство (подданство);">
        <w:r>
          <w:rPr>
            <w:sz w:val="20"/>
            <w:color w:val="0000ff"/>
          </w:rPr>
          <w:t xml:space="preserve">6</w:t>
        </w:r>
      </w:hyperlink>
      <w:r>
        <w:rPr>
          <w:sz w:val="20"/>
        </w:rPr>
        <w:t xml:space="preserve">, </w:t>
      </w:r>
      <w:hyperlink w:history="0" w:anchor="P162" w:tooltip="10) дата регистрации по последнему месту жительства и его адрес, даты регистрации и снятия с регистрации по предыдущим местам жительства и их адреса;">
        <w:r>
          <w:rPr>
            <w:sz w:val="20"/>
            <w:color w:val="0000ff"/>
          </w:rPr>
          <w:t xml:space="preserve">10</w:t>
        </w:r>
      </w:hyperlink>
      <w:r>
        <w:rPr>
          <w:sz w:val="20"/>
        </w:rPr>
        <w:t xml:space="preserve"> (в части сведений о дате регистрации по месту жительства) и </w:t>
      </w:r>
      <w:hyperlink w:history="0" w:anchor="P163" w:tooltip="11) дата постановки на учет по последнему месту пребывания и его адрес, даты постановки на учет и снятия с учета по предыдущим местам пребывания и их адреса;">
        <w:r>
          <w:rPr>
            <w:sz w:val="20"/>
            <w:color w:val="0000ff"/>
          </w:rPr>
          <w:t xml:space="preserve">11</w:t>
        </w:r>
      </w:hyperlink>
      <w:r>
        <w:rPr>
          <w:sz w:val="20"/>
        </w:rPr>
        <w:t xml:space="preserve"> (в части сведений о дате постановки на учет по месту пребывания) части 1 статьи 9 настоящего Федерального закона, предоставляются собственнику жилого помещения в отношении иностранных граждан, зарегистрированных по месту жительства или поставленных на учет по месту пребывания в жилом помещении, принадлежащем ему на праве собственности, без согласия указанных иностранных граждан.</w:t>
      </w:r>
    </w:p>
    <w:p>
      <w:pPr>
        <w:pStyle w:val="0"/>
        <w:jc w:val="both"/>
      </w:pPr>
      <w:r>
        <w:rPr>
          <w:sz w:val="20"/>
        </w:rPr>
        <w:t xml:space="preserve">(часть 2.1 введена Федеральным </w:t>
      </w:r>
      <w:hyperlink w:history="0" r:id="rId74" w:tooltip="Федеральный закон от 14.07.2022 N 304-ФЗ &quot;О внесении изменений в статью 3 Закона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статью 10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14.07.2022 N 304-ФЗ)</w:t>
      </w:r>
    </w:p>
    <w:p>
      <w:pPr>
        <w:pStyle w:val="0"/>
        <w:spacing w:before="200" w:line-rule="auto"/>
        <w:ind w:firstLine="540"/>
        <w:jc w:val="both"/>
      </w:pPr>
      <w:r>
        <w:rPr>
          <w:sz w:val="20"/>
        </w:rPr>
        <w:t xml:space="preserve">3. Взаимодействие органов миграционного учета с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целях эффективного использования и защиты содержащихся в информационных системах (в том числе в государственной информационной системе миграционного учета) сведений об иностранных гражданах, предоставления сведений для предоставления государственных или муниципальных услуг осуществляется в </w:t>
      </w:r>
      <w:hyperlink w:history="0" r:id="rId75" w:tooltip="Постановление Правительства РФ от 14.02.2007 N 94 (ред. от 01.11.2022) &quot;О государственной информационной системе миграционного учет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01.07.2011 </w:t>
      </w:r>
      <w:hyperlink w:history="0" r:id="rId7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11.07.2011 </w:t>
      </w:r>
      <w:hyperlink w:history="0" r:id="rId7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4. </w:t>
      </w:r>
      <w:hyperlink w:history="0" r:id="rId78" w:tooltip="Постановление Правительства РФ от 14.02.2007 N 94 (ред. от 01.11.2022) &quot;О государственной информационной системе миграционного учета&quot; {КонсультантПлюс}">
        <w:r>
          <w:rPr>
            <w:sz w:val="20"/>
            <w:color w:val="0000ff"/>
          </w:rPr>
          <w:t xml:space="preserve">Порядок</w:t>
        </w:r>
      </w:hyperlink>
      <w:r>
        <w:rPr>
          <w:sz w:val="20"/>
        </w:rPr>
        <w:t xml:space="preserve"> обеспечения функционирования государственной информационной системы миграционного учета, внесения изменений в содержащиеся в ней сведения, доступа к указанным сведениям и их предоставления устанавливается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ОРГАНЫ МИГРАЦИОННОГО УЧЕТА И ИХ ПОЛНОМОЧИЯ.</w:t>
      </w:r>
    </w:p>
    <w:p>
      <w:pPr>
        <w:pStyle w:val="2"/>
        <w:jc w:val="center"/>
      </w:pPr>
      <w:r>
        <w:rPr>
          <w:sz w:val="20"/>
        </w:rPr>
        <w:t xml:space="preserve">ПОЛНОМОЧИЯ В ОБЛАСТИ МИГРАЦИОННОГО УЧЕТА ИНЫХ ОРГАНОВ</w:t>
      </w:r>
    </w:p>
    <w:p>
      <w:pPr>
        <w:pStyle w:val="0"/>
        <w:ind w:firstLine="540"/>
        <w:jc w:val="both"/>
      </w:pPr>
      <w:r>
        <w:rPr>
          <w:sz w:val="20"/>
        </w:rPr>
      </w:r>
    </w:p>
    <w:p>
      <w:pPr>
        <w:pStyle w:val="2"/>
        <w:outlineLvl w:val="1"/>
        <w:ind w:firstLine="540"/>
        <w:jc w:val="both"/>
      </w:pPr>
      <w:r>
        <w:rPr>
          <w:sz w:val="20"/>
        </w:rPr>
        <w:t xml:space="preserve">Статья 11. Органы, уполномоченные в области миграционного учета</w:t>
      </w:r>
    </w:p>
    <w:p>
      <w:pPr>
        <w:pStyle w:val="0"/>
        <w:ind w:firstLine="540"/>
        <w:jc w:val="both"/>
      </w:pPr>
      <w:r>
        <w:rPr>
          <w:sz w:val="20"/>
        </w:rPr>
      </w:r>
    </w:p>
    <w:p>
      <w:pPr>
        <w:pStyle w:val="0"/>
        <w:ind w:firstLine="540"/>
        <w:jc w:val="both"/>
      </w:pPr>
      <w:r>
        <w:rPr>
          <w:sz w:val="20"/>
        </w:rPr>
        <w:t xml:space="preserve">Миграционный учет осуществляется органами миграционного учета в соответствии с компетенцией, установленной </w:t>
      </w:r>
      <w:hyperlink w:history="0" r:id="rId79"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законодательством</w:t>
        </w:r>
      </w:hyperlink>
      <w:r>
        <w:rPr>
          <w:sz w:val="20"/>
        </w:rPr>
        <w:t xml:space="preserve"> Российской Федерации. Иные федеральные органы исполнительной власти могут осуществлять отдельные полномочия в области миграционного учета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Полномочия органов миграционного учета</w:t>
      </w:r>
    </w:p>
    <w:p>
      <w:pPr>
        <w:pStyle w:val="0"/>
        <w:ind w:firstLine="540"/>
        <w:jc w:val="both"/>
      </w:pPr>
      <w:r>
        <w:rPr>
          <w:sz w:val="20"/>
        </w:rPr>
      </w:r>
    </w:p>
    <w:p>
      <w:pPr>
        <w:pStyle w:val="0"/>
        <w:ind w:firstLine="540"/>
        <w:jc w:val="both"/>
      </w:pPr>
      <w:r>
        <w:rPr>
          <w:sz w:val="20"/>
        </w:rPr>
        <w:t xml:space="preserve">1. Федеральный </w:t>
      </w:r>
      <w:hyperlink w:history="0" r:id="rId80"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осуществляет следующие полномочия:</w:t>
      </w:r>
    </w:p>
    <w:p>
      <w:pPr>
        <w:pStyle w:val="0"/>
        <w:jc w:val="both"/>
      </w:pPr>
      <w:r>
        <w:rPr>
          <w:sz w:val="20"/>
        </w:rPr>
        <w:t xml:space="preserve">(в ред. Федерального </w:t>
      </w:r>
      <w:hyperlink w:history="0" r:id="rId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миграционный </w:t>
      </w:r>
      <w:hyperlink w:history="0" r:id="rId82"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учет</w:t>
        </w:r>
      </w:hyperlink>
      <w:r>
        <w:rPr>
          <w:sz w:val="20"/>
        </w:rPr>
        <w:t xml:space="preserve">, </w:t>
      </w:r>
      <w:hyperlink w:history="0" r:id="rId83" w:tooltip="Приказ МВД России от 28.06.2022 N 468 (ред. от 21.11.2023) &quot;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надзора) в сфере миграции&quot; (Зарегистрировано в Минюсте России 13.10.2022 N 70495) {КонсультантПлюс}">
        <w:r>
          <w:rPr>
            <w:sz w:val="20"/>
            <w:color w:val="0000ff"/>
          </w:rPr>
          <w:t xml:space="preserve">контроль</w:t>
        </w:r>
      </w:hyperlink>
      <w:r>
        <w:rPr>
          <w:sz w:val="20"/>
        </w:rPr>
        <w:t xml:space="preserve"> за соблюдением иностранными гражданами, должностными лицами, юридическими лицами, иными органами и организациями правил миграционного учета;</w:t>
      </w:r>
    </w:p>
    <w:p>
      <w:pPr>
        <w:pStyle w:val="0"/>
        <w:spacing w:before="200" w:line-rule="auto"/>
        <w:ind w:firstLine="540"/>
        <w:jc w:val="both"/>
      </w:pPr>
      <w:r>
        <w:rPr>
          <w:sz w:val="20"/>
        </w:rPr>
        <w:t xml:space="preserve">2) координация деятельности в области миграционного учета иных федеральных органов исполнительной власти;</w:t>
      </w:r>
    </w:p>
    <w:p>
      <w:pPr>
        <w:pStyle w:val="0"/>
        <w:spacing w:before="200" w:line-rule="auto"/>
        <w:ind w:firstLine="540"/>
        <w:jc w:val="both"/>
      </w:pPr>
      <w:r>
        <w:rPr>
          <w:sz w:val="20"/>
        </w:rPr>
        <w:t xml:space="preserve">3) обеспечение функционирования государственной информационной системы миграционного учета, своевременного внесения в нее необходимых сведений в полном объеме, предоставление информации органам и подведомственным государственным органам и органам местного самоуправления организациям в </w:t>
      </w:r>
      <w:hyperlink w:history="0" r:id="rId84" w:tooltip="Постановление Правительства РФ от 14.02.2007 N 94 (ред. от 01.11.2022) &quot;О государственной информационной системе миграционного учет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3 в ред. Федерального </w:t>
      </w:r>
      <w:hyperlink w:history="0" r:id="rId8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4) представление в установленном порядке предложений по совершенствованию форм государственного статистического наблюдения в сфере миграции.</w:t>
      </w:r>
    </w:p>
    <w:p>
      <w:pPr>
        <w:pStyle w:val="0"/>
        <w:spacing w:before="200" w:line-rule="auto"/>
        <w:ind w:firstLine="540"/>
        <w:jc w:val="both"/>
      </w:pPr>
      <w:r>
        <w:rPr>
          <w:sz w:val="20"/>
        </w:rPr>
        <w:t xml:space="preserve">2. Территориальный орган федерального органа исполнительной власти в сфере внутренних дел осуществляет следующие полномочия:</w:t>
      </w:r>
    </w:p>
    <w:p>
      <w:pPr>
        <w:pStyle w:val="0"/>
        <w:jc w:val="both"/>
      </w:pPr>
      <w:r>
        <w:rPr>
          <w:sz w:val="20"/>
        </w:rPr>
        <w:t xml:space="preserve">(в ред. Федерального </w:t>
      </w:r>
      <w:hyperlink w:history="0" r:id="rId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регистрация иностранных граждан по месту жительства и учет иностранных граждан по месту пребывания;</w:t>
      </w:r>
    </w:p>
    <w:p>
      <w:pPr>
        <w:pStyle w:val="0"/>
        <w:spacing w:before="200" w:line-rule="auto"/>
        <w:ind w:firstLine="540"/>
        <w:jc w:val="both"/>
      </w:pPr>
      <w:r>
        <w:rPr>
          <w:sz w:val="20"/>
        </w:rPr>
        <w:t xml:space="preserve">2) проставление </w:t>
      </w:r>
      <w:hyperlink w:history="0" r:id="rId87"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отметки</w:t>
        </w:r>
      </w:hyperlink>
      <w:r>
        <w:rPr>
          <w:sz w:val="20"/>
        </w:rPr>
        <w:t xml:space="preserve"> о регистрации иностранного гражданина по месту жительства в учетных документах органа миграционного учета,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
    <w:p>
      <w:pPr>
        <w:pStyle w:val="0"/>
        <w:jc w:val="both"/>
      </w:pPr>
      <w:r>
        <w:rPr>
          <w:sz w:val="20"/>
        </w:rPr>
        <w:t xml:space="preserve">(в ред. Федерального </w:t>
      </w:r>
      <w:hyperlink w:history="0" r:id="rId8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обращение в установленном </w:t>
      </w:r>
      <w:hyperlink w:history="0" r:id="rId89" w:tooltip="&quot;Гражданский процессуальный кодекс Российской Федерации&quot; от 14.11.2002 N 138-ФЗ (ред. от 25.12.2023) {КонсультантПлюс}">
        <w:r>
          <w:rPr>
            <w:sz w:val="20"/>
            <w:color w:val="0000ff"/>
          </w:rPr>
          <w:t xml:space="preserve">порядке</w:t>
        </w:r>
      </w:hyperlink>
      <w:r>
        <w:rPr>
          <w:sz w:val="20"/>
        </w:rPr>
        <w:t xml:space="preserve"> в суд с заявлением об отмене регистрации иностранного гражданина по месту жительства;</w:t>
      </w:r>
    </w:p>
    <w:p>
      <w:pPr>
        <w:pStyle w:val="0"/>
        <w:spacing w:before="200" w:line-rule="auto"/>
        <w:ind w:firstLine="540"/>
        <w:jc w:val="both"/>
      </w:pPr>
      <w:r>
        <w:rPr>
          <w:sz w:val="20"/>
        </w:rPr>
        <w:t xml:space="preserve">4)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а также информации о постановке иностранных граждан на учет по месту пребывания;</w:t>
      </w:r>
    </w:p>
    <w:p>
      <w:pPr>
        <w:pStyle w:val="0"/>
        <w:spacing w:before="200" w:line-rule="auto"/>
        <w:ind w:firstLine="540"/>
        <w:jc w:val="both"/>
      </w:pPr>
      <w:r>
        <w:rPr>
          <w:sz w:val="20"/>
        </w:rPr>
        <w:t xml:space="preserve">5) направление в территориальные налоговые органы информации о регистрации иностранного гражданина по месту жительства, а также о постановке на учет (снятии с учета) иностранного работника по месту пребывания;</w:t>
      </w:r>
    </w:p>
    <w:p>
      <w:pPr>
        <w:pStyle w:val="0"/>
        <w:jc w:val="both"/>
      </w:pPr>
      <w:r>
        <w:rPr>
          <w:sz w:val="20"/>
        </w:rPr>
        <w:t xml:space="preserve">(п. 5 в ред. Федерального </w:t>
      </w:r>
      <w:hyperlink w:history="0" r:id="rId90" w:tooltip="Федеральный закон от 27.07.2010 N 229-ФЗ (ред. от 03.07.2016) &quot;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 администрирования&quot; {КонсультантПлюс}">
        <w:r>
          <w:rPr>
            <w:sz w:val="20"/>
            <w:color w:val="0000ff"/>
          </w:rPr>
          <w:t xml:space="preserve">закона</w:t>
        </w:r>
      </w:hyperlink>
      <w:r>
        <w:rPr>
          <w:sz w:val="20"/>
        </w:rPr>
        <w:t xml:space="preserve"> от 27.07.2010 N 229-ФЗ)</w:t>
      </w:r>
    </w:p>
    <w:p>
      <w:pPr>
        <w:pStyle w:val="0"/>
        <w:spacing w:before="200" w:line-rule="auto"/>
        <w:ind w:firstLine="540"/>
        <w:jc w:val="both"/>
      </w:pPr>
      <w:r>
        <w:rPr>
          <w:sz w:val="20"/>
        </w:rPr>
        <w:t xml:space="preserve">6) внесение в государственную информационную систему миграционного учета сведений о регистрации иностранных граждан по месту жительства, а также о постановке иностранных граждан на учет по месту пребывания;</w:t>
      </w:r>
    </w:p>
    <w:p>
      <w:pPr>
        <w:pStyle w:val="0"/>
        <w:spacing w:before="200" w:line-rule="auto"/>
        <w:ind w:firstLine="540"/>
        <w:jc w:val="both"/>
      </w:pPr>
      <w:r>
        <w:rPr>
          <w:sz w:val="20"/>
        </w:rPr>
        <w:t xml:space="preserve">7) контроль за соблюдением гражданами Российской Федерации, иностранными гражданами, должностными лицами и юридическими лицами правил миграционного учета.</w:t>
      </w:r>
    </w:p>
    <w:p>
      <w:pPr>
        <w:pStyle w:val="0"/>
        <w:ind w:firstLine="540"/>
        <w:jc w:val="both"/>
      </w:pPr>
      <w:r>
        <w:rPr>
          <w:sz w:val="20"/>
        </w:rPr>
      </w:r>
    </w:p>
    <w:p>
      <w:pPr>
        <w:pStyle w:val="2"/>
        <w:outlineLvl w:val="1"/>
        <w:ind w:firstLine="540"/>
        <w:jc w:val="both"/>
      </w:pPr>
      <w:r>
        <w:rPr>
          <w:sz w:val="20"/>
        </w:rPr>
        <w:t xml:space="preserve">Статья 13. Органы, уполномоченные на осуществление учета иностранных граждан по месту пребывания</w:t>
      </w:r>
    </w:p>
    <w:p>
      <w:pPr>
        <w:pStyle w:val="0"/>
        <w:ind w:firstLine="540"/>
        <w:jc w:val="both"/>
      </w:pPr>
      <w:r>
        <w:rPr>
          <w:sz w:val="20"/>
        </w:rPr>
      </w:r>
    </w:p>
    <w:bookmarkStart w:id="214" w:name="P214"/>
    <w:bookmarkEnd w:id="214"/>
    <w:p>
      <w:pPr>
        <w:pStyle w:val="0"/>
        <w:ind w:firstLine="540"/>
        <w:jc w:val="both"/>
      </w:pPr>
      <w:r>
        <w:rPr>
          <w:sz w:val="20"/>
        </w:rPr>
        <w:t xml:space="preserve">1. Учет иностранных граждан по месту пребывания помимо органов миграционного учета осуществляют:</w:t>
      </w:r>
    </w:p>
    <w:bookmarkStart w:id="215" w:name="P215"/>
    <w:bookmarkEnd w:id="215"/>
    <w:p>
      <w:pPr>
        <w:pStyle w:val="0"/>
        <w:spacing w:before="200" w:line-rule="auto"/>
        <w:ind w:firstLine="540"/>
        <w:jc w:val="both"/>
      </w:pPr>
      <w:r>
        <w:rPr>
          <w:sz w:val="20"/>
        </w:rP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(далее - федеральный орган исполнительной власти, ведающий вопросами иностранных дел), в отношении иностранных граждан:</w:t>
      </w:r>
    </w:p>
    <w:p>
      <w:pPr>
        <w:pStyle w:val="0"/>
        <w:jc w:val="both"/>
      </w:pPr>
      <w:r>
        <w:rPr>
          <w:sz w:val="20"/>
        </w:rPr>
        <w:t xml:space="preserve">(в ред. Федерального </w:t>
      </w:r>
      <w:hyperlink w:history="0" r:id="rId91"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а)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следующих с указанными должностными лицами членов их семей и гостей указанных должностных лиц, если члены семей или гости проживают в резиденциях указанных должностных лиц либо на территориях таких представительств или учреждений;</w:t>
      </w:r>
    </w:p>
    <w:p>
      <w:pPr>
        <w:pStyle w:val="0"/>
        <w:spacing w:before="200" w:line-rule="auto"/>
        <w:ind w:firstLine="540"/>
        <w:jc w:val="both"/>
      </w:pPr>
      <w:r>
        <w:rPr>
          <w:sz w:val="20"/>
        </w:rPr>
        <w:t xml:space="preserve">б)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следующих с указанными должностными лицами членов их семей;</w:t>
      </w:r>
    </w:p>
    <w:p>
      <w:pPr>
        <w:pStyle w:val="0"/>
        <w:spacing w:before="200" w:line-rule="auto"/>
        <w:ind w:firstLine="540"/>
        <w:jc w:val="both"/>
      </w:pPr>
      <w:r>
        <w:rPr>
          <w:sz w:val="20"/>
        </w:rPr>
        <w:t xml:space="preserve">в)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указанных лиц либо на территориях таких представительств;</w:t>
      </w:r>
    </w:p>
    <w:p>
      <w:pPr>
        <w:pStyle w:val="0"/>
        <w:spacing w:before="200" w:line-rule="auto"/>
        <w:ind w:firstLine="540"/>
        <w:jc w:val="both"/>
      </w:pPr>
      <w:r>
        <w:rPr>
          <w:sz w:val="20"/>
        </w:rPr>
        <w:t xml:space="preserve">2) иные органы, перечень и полномочия которых в области миграционного учета устанавливаются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Информация об учете иностранных граждан по месту пребывания должна незамедлительно и на безвозмездной основе направляться органами, указанными в </w:t>
      </w:r>
      <w:hyperlink w:history="0" w:anchor="P214" w:tooltip="1. Учет иностранных граждан по месту пребывания помимо органов миграционного учета осуществляют:">
        <w:r>
          <w:rPr>
            <w:sz w:val="20"/>
            <w:color w:val="0000ff"/>
          </w:rPr>
          <w:t xml:space="preserve">части 1</w:t>
        </w:r>
      </w:hyperlink>
      <w:r>
        <w:rPr>
          <w:sz w:val="20"/>
        </w:rPr>
        <w:t xml:space="preserve"> настоящей статьи, в органы миграционного учета.</w:t>
      </w:r>
    </w:p>
    <w:p>
      <w:pPr>
        <w:pStyle w:val="0"/>
        <w:spacing w:before="200" w:line-rule="auto"/>
        <w:ind w:firstLine="540"/>
        <w:jc w:val="both"/>
      </w:pPr>
      <w:r>
        <w:rPr>
          <w:sz w:val="20"/>
        </w:rPr>
        <w:t xml:space="preserve">3. </w:t>
      </w:r>
      <w:hyperlink w:history="0" r:id="rId92" w:tooltip="Приказ МИД России от 25.01.2021 N 990 (ред. от 28.08.2023) &quot;Об утверждении Порядка осуществления Министерством иностранных дел Российской Федерации учета по месту пребывания иностранных граждан, указанных в пункте 1 части 1 статьи 13 Федерального закона от 18 июля 2006 г. N 109-ФЗ &quot;О миграционном учете иностранных граждан и лиц без гражданства в Российской Федерации&quot;, форм уведомлений о прибытии иностранных граждан в место пребывания и их убытии из места пребывания&quot; (Зарегистрировано в Минюсте России 17.02. {КонсультантПлюс}">
        <w:r>
          <w:rPr>
            <w:sz w:val="20"/>
            <w:color w:val="0000ff"/>
          </w:rPr>
          <w:t xml:space="preserve">Порядок</w:t>
        </w:r>
      </w:hyperlink>
      <w:r>
        <w:rPr>
          <w:sz w:val="20"/>
        </w:rPr>
        <w:t xml:space="preserve"> осуществления учета по месту пребывания иностранных граждан, указанных в </w:t>
      </w:r>
      <w:hyperlink w:history="0" w:anchor="P215" w:tooltip="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далее - федеральный орган исполнительной власти, ведающий вопросами иностранных дел), в отношении иностранных граждан:">
        <w:r>
          <w:rPr>
            <w:sz w:val="20"/>
            <w:color w:val="0000ff"/>
          </w:rPr>
          <w:t xml:space="preserve">пункте 1 части 1</w:t>
        </w:r>
      </w:hyperlink>
      <w:r>
        <w:rPr>
          <w:sz w:val="20"/>
        </w:rPr>
        <w:t xml:space="preserve"> настоящей статьи, устанавливается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pPr>
        <w:pStyle w:val="0"/>
        <w:jc w:val="both"/>
      </w:pPr>
      <w:r>
        <w:rPr>
          <w:sz w:val="20"/>
        </w:rPr>
        <w:t xml:space="preserve">(часть 3 введена Федеральным </w:t>
      </w:r>
      <w:hyperlink w:history="0" r:id="rId93"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w:t>
      </w:r>
    </w:p>
    <w:bookmarkStart w:id="224" w:name="P224"/>
    <w:bookmarkEnd w:id="224"/>
    <w:p>
      <w:pPr>
        <w:pStyle w:val="0"/>
        <w:spacing w:before="200" w:line-rule="auto"/>
        <w:ind w:firstLine="540"/>
        <w:jc w:val="both"/>
      </w:pPr>
      <w:r>
        <w:rPr>
          <w:sz w:val="20"/>
        </w:rPr>
        <w:t xml:space="preserve">4. </w:t>
      </w:r>
      <w:hyperlink w:history="0" r:id="rId94" w:tooltip="Приказ МИД России от 25.01.2021 N 990 (ред. от 28.08.2023) &quot;Об утверждении Порядка осуществления Министерством иностранных дел Российской Федерации учета по месту пребывания иностранных граждан, указанных в пункте 1 части 1 статьи 13 Федерального закона от 18 июля 2006 г. N 109-ФЗ &quot;О миграционном учете иностранных граждан и лиц без гражданства в Российской Федерации&quot;, форм уведомлений о прибытии иностранных граждан в место пребывания и их убытии из места пребывания&quot; (Зарегистрировано в Минюсте России 17.02. {КонсультантПлюс}">
        <w:r>
          <w:rPr>
            <w:sz w:val="20"/>
            <w:color w:val="0000ff"/>
          </w:rPr>
          <w:t xml:space="preserve">Форма</w:t>
        </w:r>
      </w:hyperlink>
      <w:r>
        <w:rPr>
          <w:sz w:val="20"/>
        </w:rPr>
        <w:t xml:space="preserve"> уведомления о прибытии иностранного гражданина, указанного в </w:t>
      </w:r>
      <w:hyperlink w:history="0" w:anchor="P215" w:tooltip="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далее - федеральный орган исполнительной власти, ведающий вопросами иностранных дел), в отношении иностранных граждан:">
        <w:r>
          <w:rPr>
            <w:sz w:val="20"/>
            <w:color w:val="0000ff"/>
          </w:rPr>
          <w:t xml:space="preserve">пункте 1 части 1</w:t>
        </w:r>
      </w:hyperlink>
      <w:r>
        <w:rPr>
          <w:sz w:val="20"/>
        </w:rPr>
        <w:t xml:space="preserve"> настоящей статьи, в место пребывания, перечень сведений, содержащихся в указанном уведомлении, перечень прилагаемых к нему документов, а также сроки хранения указанного уведомления в федеральном органе исполнительной власти, ведающем вопросами иностранных дел, устанавливаются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pPr>
        <w:pStyle w:val="0"/>
        <w:jc w:val="both"/>
      </w:pPr>
      <w:r>
        <w:rPr>
          <w:sz w:val="20"/>
        </w:rPr>
        <w:t xml:space="preserve">(часть 4 введена Федеральным </w:t>
      </w:r>
      <w:hyperlink w:history="0" r:id="rId95"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w:t>
      </w:r>
    </w:p>
    <w:bookmarkStart w:id="226" w:name="P226"/>
    <w:bookmarkEnd w:id="226"/>
    <w:p>
      <w:pPr>
        <w:pStyle w:val="0"/>
        <w:spacing w:before="200" w:line-rule="auto"/>
        <w:ind w:firstLine="540"/>
        <w:jc w:val="both"/>
      </w:pPr>
      <w:r>
        <w:rPr>
          <w:sz w:val="20"/>
        </w:rPr>
        <w:t xml:space="preserve">5. </w:t>
      </w:r>
      <w:hyperlink w:history="0" r:id="rId96" w:tooltip="Приказ МИД России от 25.01.2021 N 990 (ред. от 28.08.2023) &quot;Об утверждении Порядка осуществления Министерством иностранных дел Российской Федерации учета по месту пребывания иностранных граждан, указанных в пункте 1 части 1 статьи 13 Федерального закона от 18 июля 2006 г. N 109-ФЗ &quot;О миграционном учете иностранных граждан и лиц без гражданства в Российской Федерации&quot;, форм уведомлений о прибытии иностранных граждан в место пребывания и их убытии из места пребывания&quot; (Зарегистрировано в Минюсте России 17.02. {КонсультантПлюс}">
        <w:r>
          <w:rPr>
            <w:sz w:val="20"/>
            <w:color w:val="0000ff"/>
          </w:rPr>
          <w:t xml:space="preserve">Форма</w:t>
        </w:r>
      </w:hyperlink>
      <w:r>
        <w:rPr>
          <w:sz w:val="20"/>
        </w:rPr>
        <w:t xml:space="preserve"> уведомления об убытии иностранного гражданина, указанного в </w:t>
      </w:r>
      <w:hyperlink w:history="0" w:anchor="P215" w:tooltip="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далее - федеральный орган исполнительной власти, ведающий вопросами иностранных дел), в отношении иностранных граждан:">
        <w:r>
          <w:rPr>
            <w:sz w:val="20"/>
            <w:color w:val="0000ff"/>
          </w:rPr>
          <w:t xml:space="preserve">пункте 1 части 1</w:t>
        </w:r>
      </w:hyperlink>
      <w:r>
        <w:rPr>
          <w:sz w:val="20"/>
        </w:rPr>
        <w:t xml:space="preserve"> настоящей статьи, из места пребывания, перечень сведений, содержащихся в указанном уведомлении, порядок его направления в орган миграционного учета, а также сроки хранения указанного уведомления в федеральном органе исполнительной власти, ведающем вопросами иностранных дел, устанавливаются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pPr>
        <w:pStyle w:val="0"/>
        <w:jc w:val="both"/>
      </w:pPr>
      <w:r>
        <w:rPr>
          <w:sz w:val="20"/>
        </w:rPr>
        <w:t xml:space="preserve">(часть 5 введена Федеральным </w:t>
      </w:r>
      <w:hyperlink w:history="0" r:id="rId97"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w:t>
      </w:r>
    </w:p>
    <w:p>
      <w:pPr>
        <w:pStyle w:val="0"/>
        <w:ind w:firstLine="540"/>
        <w:jc w:val="both"/>
      </w:pPr>
      <w:r>
        <w:rPr>
          <w:sz w:val="20"/>
        </w:rPr>
      </w:r>
    </w:p>
    <w:bookmarkStart w:id="229" w:name="P229"/>
    <w:bookmarkEnd w:id="229"/>
    <w:p>
      <w:pPr>
        <w:pStyle w:val="2"/>
        <w:outlineLvl w:val="0"/>
        <w:jc w:val="center"/>
      </w:pPr>
      <w:r>
        <w:rPr>
          <w:sz w:val="20"/>
        </w:rPr>
        <w:t xml:space="preserve">Глава 3. РЕГИСТРАЦИЯ ИНОСТРАННЫХ ГРАЖДАН ПО МЕСТУ ЖИТЕЛЬСТВА</w:t>
      </w:r>
    </w:p>
    <w:p>
      <w:pPr>
        <w:pStyle w:val="0"/>
        <w:ind w:firstLine="540"/>
        <w:jc w:val="both"/>
      </w:pPr>
      <w:r>
        <w:rPr>
          <w:sz w:val="20"/>
        </w:rPr>
      </w:r>
    </w:p>
    <w:p>
      <w:pPr>
        <w:pStyle w:val="2"/>
        <w:outlineLvl w:val="1"/>
        <w:ind w:firstLine="540"/>
        <w:jc w:val="both"/>
      </w:pPr>
      <w:r>
        <w:rPr>
          <w:sz w:val="20"/>
        </w:rPr>
        <w:t xml:space="preserve">Статья 14. Обязательность регистрации иностранных граждан по месту жительства</w:t>
      </w:r>
    </w:p>
    <w:p>
      <w:pPr>
        <w:pStyle w:val="0"/>
        <w:ind w:firstLine="540"/>
        <w:jc w:val="both"/>
      </w:pPr>
      <w:r>
        <w:rPr>
          <w:sz w:val="20"/>
        </w:rPr>
      </w:r>
    </w:p>
    <w:p>
      <w:pPr>
        <w:pStyle w:val="0"/>
        <w:ind w:firstLine="540"/>
        <w:jc w:val="both"/>
      </w:pPr>
      <w:r>
        <w:rPr>
          <w:sz w:val="20"/>
        </w:rPr>
        <w:t xml:space="preserve">1.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в </w:t>
      </w:r>
      <w:hyperlink w:history="0" r:id="rId98"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порядке</w:t>
        </w:r>
      </w:hyperlink>
      <w:r>
        <w:rPr>
          <w:sz w:val="20"/>
        </w:rPr>
        <w:t xml:space="preserve"> и на условиях, которые установлены в соответствии с настоящим Федеральным законом, зарегистрироваться по адресу указанного помещения, за исключением случая, предусмотренного </w:t>
      </w:r>
      <w:hyperlink w:history="0" w:anchor="P234" w:tooltip="2. При наличии у постоянно или временно проживающего в Российской Федерации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в соответствии с настоящим Федеральным законом. В этом случае регистрация указанного иностранного гражданина по месту жительства производится с фиксацией сведений о его других жи...">
        <w:r>
          <w:rPr>
            <w:sz w:val="20"/>
            <w:color w:val="0000ff"/>
          </w:rPr>
          <w:t xml:space="preserve">частью 2</w:t>
        </w:r>
      </w:hyperlink>
      <w:r>
        <w:rPr>
          <w:sz w:val="20"/>
        </w:rPr>
        <w:t xml:space="preserve"> настоящей статьи.</w:t>
      </w:r>
    </w:p>
    <w:bookmarkStart w:id="234" w:name="P234"/>
    <w:bookmarkEnd w:id="234"/>
    <w:p>
      <w:pPr>
        <w:pStyle w:val="0"/>
        <w:spacing w:before="200" w:line-rule="auto"/>
        <w:ind w:firstLine="540"/>
        <w:jc w:val="both"/>
      </w:pPr>
      <w:r>
        <w:rPr>
          <w:sz w:val="20"/>
        </w:rPr>
        <w:t xml:space="preserve">2. При наличии у постоянно или временно проживающего в Российской Федерации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в соответствии с настоящим Федеральным законом.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p>
    <w:p>
      <w:pPr>
        <w:pStyle w:val="0"/>
        <w:jc w:val="both"/>
      </w:pPr>
      <w:r>
        <w:rPr>
          <w:sz w:val="20"/>
        </w:rPr>
        <w:t xml:space="preserve">(в ред. Федерального </w:t>
      </w:r>
      <w:hyperlink w:history="0" r:id="rId99"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19.07.2009 N 199-ФЗ)</w:t>
      </w:r>
    </w:p>
    <w:p>
      <w:pPr>
        <w:pStyle w:val="0"/>
        <w:ind w:firstLine="540"/>
        <w:jc w:val="both"/>
      </w:pPr>
      <w:r>
        <w:rPr>
          <w:sz w:val="20"/>
        </w:rPr>
      </w:r>
    </w:p>
    <w:p>
      <w:pPr>
        <w:pStyle w:val="2"/>
        <w:outlineLvl w:val="1"/>
        <w:ind w:firstLine="540"/>
        <w:jc w:val="both"/>
      </w:pPr>
      <w:r>
        <w:rPr>
          <w:sz w:val="20"/>
        </w:rPr>
        <w:t xml:space="preserve">Статья 15. Основание для регистрации иностранных граждан по месту жительства</w:t>
      </w:r>
    </w:p>
    <w:p>
      <w:pPr>
        <w:pStyle w:val="0"/>
        <w:ind w:firstLine="540"/>
        <w:jc w:val="both"/>
      </w:pPr>
      <w:r>
        <w:rPr>
          <w:sz w:val="20"/>
        </w:rPr>
      </w:r>
    </w:p>
    <w:p>
      <w:pPr>
        <w:pStyle w:val="0"/>
        <w:ind w:firstLine="540"/>
        <w:jc w:val="both"/>
      </w:pPr>
      <w:r>
        <w:rPr>
          <w:sz w:val="20"/>
        </w:rPr>
        <w:t xml:space="preserve">1.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территории Российской Федерации. Наличие указанного права определяется в соответствии с жилищным </w:t>
      </w:r>
      <w:hyperlink w:history="0" r:id="rId100"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Регистрация иностранного гражданина по месту жительства включает в себя фиксацию адреса конкретного жилого помещения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а также в учетных документах органа миграционного учета и в государственной информационной системе миграционного учета.</w:t>
      </w:r>
    </w:p>
    <w:p>
      <w:pPr>
        <w:pStyle w:val="0"/>
        <w:jc w:val="both"/>
      </w:pPr>
      <w:r>
        <w:rPr>
          <w:sz w:val="20"/>
        </w:rPr>
        <w:t xml:space="preserve">(в ред. Федерального </w:t>
      </w:r>
      <w:hyperlink w:history="0" r:id="rId10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ind w:firstLine="540"/>
        <w:jc w:val="both"/>
      </w:pPr>
      <w:r>
        <w:rPr>
          <w:sz w:val="20"/>
        </w:rPr>
      </w:r>
    </w:p>
    <w:bookmarkStart w:id="243" w:name="P243"/>
    <w:bookmarkEnd w:id="243"/>
    <w:p>
      <w:pPr>
        <w:pStyle w:val="2"/>
        <w:outlineLvl w:val="1"/>
        <w:ind w:firstLine="540"/>
        <w:jc w:val="both"/>
      </w:pPr>
      <w:r>
        <w:rPr>
          <w:sz w:val="20"/>
        </w:rPr>
        <w:t xml:space="preserve">Статья 16. Порядок регистрации иностранных граждан по месту жительства</w:t>
      </w:r>
    </w:p>
    <w:p>
      <w:pPr>
        <w:pStyle w:val="0"/>
        <w:ind w:firstLine="540"/>
        <w:jc w:val="both"/>
      </w:pPr>
      <w:r>
        <w:rPr>
          <w:sz w:val="20"/>
        </w:rPr>
        <w:t xml:space="preserve">(в ред. Федерального </w:t>
      </w:r>
      <w:hyperlink w:history="0" r:id="rId102"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19.07.2009 N 199-ФЗ)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ч. 1 ст. 16 излагается в новой редакции (</w:t>
            </w:r>
            <w:hyperlink w:history="0" r:id="rId10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4" w:tooltip="Федеральный закон от 18.07.2006 N 109-ФЗ (ред. от 25.12.2023)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 w:name="P248"/>
    <w:bookmarkEnd w:id="248"/>
    <w:p>
      <w:pPr>
        <w:pStyle w:val="0"/>
        <w:spacing w:before="260" w:line-rule="auto"/>
        <w:ind w:firstLine="540"/>
        <w:jc w:val="both"/>
      </w:pPr>
      <w:r>
        <w:rPr>
          <w:sz w:val="20"/>
        </w:rPr>
        <w:t xml:space="preserve">1.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 которое данный иностранный гражданин избрал в качестве своего места жительства, 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электронная форма) либо через многофункциональный центр предоставления государственных и муниципальных услуг (далее - многофункциональный центр) в течение семи рабочих дней с даты получения им разрешения на временное проживание, разрешения на временное проживание в целях получения образования или вида на жительство либо с даты его прибытия в место нахождения указанного жилого помещения.</w:t>
      </w:r>
    </w:p>
    <w:p>
      <w:pPr>
        <w:pStyle w:val="0"/>
        <w:jc w:val="both"/>
      </w:pPr>
      <w:r>
        <w:rPr>
          <w:sz w:val="20"/>
        </w:rPr>
        <w:t xml:space="preserve">(в ред. Федеральных законов от 08.06.2020 </w:t>
      </w:r>
      <w:hyperlink w:history="0" r:id="rId105"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 от 14.07.2022 </w:t>
      </w:r>
      <w:hyperlink w:history="0" r:id="rId10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w:t>
      </w:r>
      <w:hyperlink w:history="0" r:id="rId107"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Форма</w:t>
        </w:r>
      </w:hyperlink>
      <w:r>
        <w:rPr>
          <w:sz w:val="20"/>
        </w:rPr>
        <w:t xml:space="preserve"> заявления, указанного в </w:t>
      </w:r>
      <w:hyperlink w:history="0" w:anchor="P248" w:tooltip="1.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 которое данный иностранный гражданин избрал в качестве своего места жительства, непосредственно - лично или в электронной форме с использованием федеральной государственной информационной системы &quot;Единый портал государственных и муниципальных услуг (функций)&quot; (далее - электронная форма) либо через многофункциональный центр предоставления государственны...">
        <w:r>
          <w:rPr>
            <w:sz w:val="20"/>
            <w:color w:val="0000ff"/>
          </w:rPr>
          <w:t xml:space="preserve">части 1</w:t>
        </w:r>
      </w:hyperlink>
      <w:r>
        <w:rPr>
          <w:sz w:val="20"/>
        </w:rPr>
        <w:t xml:space="preserve"> настоящей статьи, перечень содержащихся в нем сведений и требования к его оформлению устанавливаются уполномоченным федеральным органом исполнительной власти.</w:t>
      </w:r>
    </w:p>
    <w:p>
      <w:pPr>
        <w:pStyle w:val="0"/>
        <w:ind w:firstLine="540"/>
        <w:jc w:val="both"/>
      </w:pPr>
      <w:r>
        <w:rPr>
          <w:sz w:val="20"/>
        </w:rPr>
      </w:r>
    </w:p>
    <w:bookmarkStart w:id="252" w:name="P252"/>
    <w:bookmarkEnd w:id="252"/>
    <w:p>
      <w:pPr>
        <w:pStyle w:val="2"/>
        <w:outlineLvl w:val="1"/>
        <w:ind w:firstLine="540"/>
        <w:jc w:val="both"/>
      </w:pPr>
      <w:r>
        <w:rPr>
          <w:sz w:val="20"/>
        </w:rPr>
        <w:t xml:space="preserve">Статья 17. Документы, необходимые для регистрации иностранных граждан и лиц без гражданства по месту жительства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ч. 1 ст. 17 излагается в новой редакции (</w:t>
            </w:r>
            <w:hyperlink w:history="0" r:id="rId108"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подаче постоянно или временно проживающим в Российской Федерации иностранным гражданином или лицом без гражданства заявления о регистрации по месту жительства в орган миграционного учета или многофункциональный центр представляются:</w:t>
      </w:r>
    </w:p>
    <w:p>
      <w:pPr>
        <w:pStyle w:val="0"/>
        <w:spacing w:before="200" w:line-rule="auto"/>
        <w:ind w:firstLine="540"/>
        <w:jc w:val="both"/>
      </w:pPr>
      <w:r>
        <w:rPr>
          <w:sz w:val="20"/>
        </w:rPr>
        <w:t xml:space="preserve">1) </w:t>
      </w:r>
      <w:hyperlink w:history="0" r:id="rId109"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документ</w:t>
        </w:r>
      </w:hyperlink>
      <w:r>
        <w:rPr>
          <w:sz w:val="20"/>
        </w:rPr>
        <w:t xml:space="preserve">, удостоверяющий личность и признаваемый Российской Федерацией в этом качестве, и вид на жительство, либо разрешение на временное проживание лица без гражданства, либо документ, удостоверяющий личность и признаваемый Российской Федерацией в этом качестве, в котором проставлена </w:t>
      </w:r>
      <w:hyperlink w:history="0" r:id="rId110"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отметка</w:t>
        </w:r>
      </w:hyperlink>
      <w:r>
        <w:rPr>
          <w:sz w:val="20"/>
        </w:rPr>
        <w:t xml:space="preserve"> о разрешении на временное проживание или </w:t>
      </w:r>
      <w:hyperlink w:history="0" r:id="rId111" w:tooltip="Приказ МВД России от 03.10.2022 N 729 &quot;Об утверждении формы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дерации в целях получения образования&quot; (Зарегистрировано в Минюсте России 24.10.2022 N 70661) {КонсультантПлюс}">
        <w:r>
          <w:rPr>
            <w:sz w:val="20"/>
            <w:color w:val="0000ff"/>
          </w:rPr>
          <w:t xml:space="preserve">отметка</w:t>
        </w:r>
      </w:hyperlink>
      <w:r>
        <w:rPr>
          <w:sz w:val="20"/>
        </w:rPr>
        <w:t xml:space="preserve"> о разрешении на временное проживание в целях получения образования;</w:t>
      </w:r>
    </w:p>
    <w:p>
      <w:pPr>
        <w:pStyle w:val="0"/>
        <w:spacing w:before="200" w:line-rule="auto"/>
        <w:ind w:firstLine="540"/>
        <w:jc w:val="both"/>
      </w:pPr>
      <w:r>
        <w:rPr>
          <w:sz w:val="20"/>
        </w:rPr>
        <w:t xml:space="preserve">2) документы, подтверждающие право пользования жилым помещением.</w:t>
      </w:r>
    </w:p>
    <w:p>
      <w:pPr>
        <w:pStyle w:val="0"/>
        <w:jc w:val="both"/>
      </w:pPr>
      <w:r>
        <w:rPr>
          <w:sz w:val="20"/>
        </w:rPr>
        <w:t xml:space="preserve">(часть 1 в ред. Федерального </w:t>
      </w:r>
      <w:hyperlink w:history="0" r:id="rId1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260" w:name="P260"/>
    <w:bookmarkEnd w:id="260"/>
    <w:p>
      <w:pPr>
        <w:pStyle w:val="0"/>
        <w:spacing w:before="200" w:line-rule="auto"/>
        <w:ind w:firstLine="540"/>
        <w:jc w:val="both"/>
      </w:pPr>
      <w:r>
        <w:rPr>
          <w:sz w:val="20"/>
        </w:rPr>
        <w:t xml:space="preserve">2. Иностранный гражданин или лицо без гражданства вправе не представлять документ, подтверждающий право пользования жилым помещением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либо иной документ), если сведения, содержащиеся в указанном документе,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указанном случае орган миграционного учета самостоятельно запрашивает указанные документы (сведения о содержании указанных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pPr>
        <w:pStyle w:val="0"/>
        <w:jc w:val="both"/>
      </w:pPr>
      <w:r>
        <w:rPr>
          <w:sz w:val="20"/>
        </w:rPr>
        <w:t xml:space="preserve">(часть 2 введена Федеральным </w:t>
      </w:r>
      <w:hyperlink w:history="0" r:id="rId1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14"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ind w:firstLine="540"/>
        <w:jc w:val="both"/>
      </w:pPr>
      <w:r>
        <w:rPr>
          <w:sz w:val="20"/>
        </w:rPr>
      </w:r>
    </w:p>
    <w:p>
      <w:pPr>
        <w:pStyle w:val="2"/>
        <w:outlineLvl w:val="1"/>
        <w:ind w:firstLine="540"/>
        <w:jc w:val="both"/>
      </w:pPr>
      <w:r>
        <w:rPr>
          <w:sz w:val="20"/>
        </w:rPr>
        <w:t xml:space="preserve">Статья 18. Сроки регистрации иностранных граждан по месту жительства</w:t>
      </w:r>
    </w:p>
    <w:p>
      <w:pPr>
        <w:pStyle w:val="0"/>
        <w:ind w:firstLine="540"/>
        <w:jc w:val="both"/>
      </w:pPr>
      <w:r>
        <w:rPr>
          <w:sz w:val="20"/>
        </w:rPr>
      </w:r>
    </w:p>
    <w:p>
      <w:pPr>
        <w:pStyle w:val="0"/>
        <w:ind w:firstLine="540"/>
        <w:jc w:val="both"/>
      </w:pPr>
      <w:r>
        <w:rPr>
          <w:sz w:val="20"/>
        </w:rPr>
        <w:t xml:space="preserve">1. Орган миграционного учета, осуществляющий регистрацию иностранного гражданина по месту жительства, при представлении иностранным гражданином лично либо через многофункциональный центр заявления о регистрации по месту жительства и документов, указанных в </w:t>
      </w:r>
      <w:hyperlink w:history="0" w:anchor="P252" w:tooltip="Статья 17. Документы, необходимые для регистрации иностранных граждан и лиц без гражданства по месту жительства">
        <w:r>
          <w:rPr>
            <w:sz w:val="20"/>
            <w:color w:val="0000ff"/>
          </w:rPr>
          <w:t xml:space="preserve">статье 17</w:t>
        </w:r>
      </w:hyperlink>
      <w:r>
        <w:rPr>
          <w:sz w:val="20"/>
        </w:rPr>
        <w:t xml:space="preserve"> настоящего Федерального закона, в тот же день проставляет соответствующую </w:t>
      </w:r>
      <w:hyperlink w:history="0" r:id="rId115"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отметку</w:t>
        </w:r>
      </w:hyperlink>
      <w:r>
        <w:rPr>
          <w:sz w:val="20"/>
        </w:rPr>
        <w:t xml:space="preserve">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и не позднее следующего рабочего дня фиксирует сведения о месте жительства данного иностранного гражданина в своих учетных документах и в государственной информационной системе миграционного учета.</w:t>
      </w:r>
    </w:p>
    <w:p>
      <w:pPr>
        <w:pStyle w:val="0"/>
        <w:jc w:val="both"/>
      </w:pPr>
      <w:r>
        <w:rPr>
          <w:sz w:val="20"/>
        </w:rPr>
        <w:t xml:space="preserve">(в ред. Федеральных законов от 08.06.2020 </w:t>
      </w:r>
      <w:hyperlink w:history="0" r:id="rId116"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 от 14.07.2022 </w:t>
      </w:r>
      <w:hyperlink w:history="0" r:id="rId11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60" w:tooltip="2. Иностранный гражданин или лицо без гражданства вправе не представлять документ, подтверждающий право пользования жилым помещением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либо иной документ), если сведения, содержащиеся в указанном документе, находятся в распоряжении государственных органов, органов местного самоуправления либо подведомственных государственным органам или ор...">
        <w:r>
          <w:rPr>
            <w:sz w:val="20"/>
            <w:color w:val="0000ff"/>
          </w:rPr>
          <w:t xml:space="preserve">частью 2 статьи 17</w:t>
        </w:r>
      </w:hyperlink>
      <w:r>
        <w:rPr>
          <w:sz w:val="20"/>
        </w:rPr>
        <w:t xml:space="preserve"> настоящего Федерального закона, при получении из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сведений о документе, подтверждающем право пользования жилым помещением (договоре социального найма, договоре найма жилого помещения государственного или муниципального жилищного фонда, прошедших государственную регистрацию договоре или ином документе, выражающих содержание сделки с недвижимым имуществом, свидетельстве о государственной регистрации права либо ином документе), орган миграционного учета не позднее следующего рабочего дня проставляет соответствующую отметку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и вносит сведения о месте жительства данного иностранного гражданина в учетные документы и в государственную информационную систему миграционного учета.</w:t>
      </w:r>
    </w:p>
    <w:p>
      <w:pPr>
        <w:pStyle w:val="0"/>
        <w:jc w:val="both"/>
      </w:pPr>
      <w:r>
        <w:rPr>
          <w:sz w:val="20"/>
        </w:rPr>
        <w:t xml:space="preserve">(часть 1.1 введена Федеральным </w:t>
      </w:r>
      <w:hyperlink w:history="0" r:id="rId11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08.06.2020 </w:t>
      </w:r>
      <w:hyperlink w:history="0" r:id="rId119"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 от 14.07.2022 </w:t>
      </w:r>
      <w:hyperlink w:history="0" r:id="rId12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1.2. В случае поступления в орган миграционного учета документов, необходимых для регистрации иностранного гражданина по месту жительства, в электронной форме соответствующая отметка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проставляется не позднее рабочего дня, следующего за днем поступления в орган миграционного учета оригиналов указанных документов и документа (сведений о нем), подтверждающего право пользования жилым помещением.</w:t>
      </w:r>
    </w:p>
    <w:p>
      <w:pPr>
        <w:pStyle w:val="0"/>
        <w:jc w:val="both"/>
      </w:pPr>
      <w:r>
        <w:rPr>
          <w:sz w:val="20"/>
        </w:rPr>
        <w:t xml:space="preserve">(часть 1.2 введена Федеральным </w:t>
      </w:r>
      <w:hyperlink w:history="0" r:id="rId121"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 в ред. Федерального </w:t>
      </w:r>
      <w:hyperlink w:history="0" r:id="rId1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 Орган миграционного учета, осуществивший регистрацию иностранного гражданина по месту жительства, в месячный срок с даты указанной регистрации в </w:t>
      </w:r>
      <w:hyperlink w:history="0" r:id="rId123"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выполняет иные необходимые действия, связанные с регистрацией.</w:t>
      </w:r>
    </w:p>
    <w:p>
      <w:pPr>
        <w:pStyle w:val="0"/>
        <w:ind w:firstLine="540"/>
        <w:jc w:val="both"/>
      </w:pPr>
      <w:r>
        <w:rPr>
          <w:sz w:val="20"/>
        </w:rPr>
      </w:r>
    </w:p>
    <w:p>
      <w:pPr>
        <w:pStyle w:val="2"/>
        <w:outlineLvl w:val="1"/>
        <w:ind w:firstLine="540"/>
        <w:jc w:val="both"/>
      </w:pPr>
      <w:r>
        <w:rPr>
          <w:sz w:val="20"/>
        </w:rPr>
        <w:t xml:space="preserve">Статья 19. Основания для снятия иностранных граждан с регистрации по месту жительства</w:t>
      </w:r>
    </w:p>
    <w:p>
      <w:pPr>
        <w:pStyle w:val="0"/>
        <w:ind w:firstLine="540"/>
        <w:jc w:val="both"/>
      </w:pPr>
      <w:r>
        <w:rPr>
          <w:sz w:val="20"/>
        </w:rPr>
      </w:r>
    </w:p>
    <w:p>
      <w:pPr>
        <w:pStyle w:val="0"/>
        <w:ind w:firstLine="540"/>
        <w:jc w:val="both"/>
      </w:pPr>
      <w:r>
        <w:rPr>
          <w:sz w:val="20"/>
        </w:rPr>
        <w:t xml:space="preserve">1. Снятие иностранного гражданина с регистрации по месту жительства осуществляется в случае:</w:t>
      </w:r>
    </w:p>
    <w:p>
      <w:pPr>
        <w:pStyle w:val="0"/>
        <w:spacing w:before="200" w:line-rule="auto"/>
        <w:ind w:firstLine="540"/>
        <w:jc w:val="both"/>
      </w:pPr>
      <w:r>
        <w:rPr>
          <w:sz w:val="20"/>
        </w:rPr>
        <w:t xml:space="preserve">1) регистрации иностранного гражданина по иному месту жительства;</w:t>
      </w:r>
    </w:p>
    <w:p>
      <w:pPr>
        <w:pStyle w:val="0"/>
        <w:spacing w:before="200" w:line-rule="auto"/>
        <w:ind w:firstLine="540"/>
        <w:jc w:val="both"/>
      </w:pPr>
      <w:r>
        <w:rPr>
          <w:sz w:val="20"/>
        </w:rPr>
        <w:t xml:space="preserve">2) прекращения у иностранного гражданина права пользования жилым помещением по основаниям, предусмотренным законодательством Российской Федерации;</w:t>
      </w:r>
    </w:p>
    <w:p>
      <w:pPr>
        <w:pStyle w:val="0"/>
        <w:spacing w:before="200" w:line-rule="auto"/>
        <w:ind w:firstLine="540"/>
        <w:jc w:val="both"/>
      </w:pPr>
      <w:r>
        <w:rPr>
          <w:sz w:val="20"/>
        </w:rPr>
        <w:t xml:space="preserve">3) прекращения у иностранного гражданина права на постоянное или временное проживание в Российской Федерации;</w:t>
      </w:r>
    </w:p>
    <w:p>
      <w:pPr>
        <w:pStyle w:val="0"/>
        <w:spacing w:before="200" w:line-rule="auto"/>
        <w:ind w:firstLine="540"/>
        <w:jc w:val="both"/>
      </w:pPr>
      <w:r>
        <w:rPr>
          <w:sz w:val="20"/>
        </w:rPr>
        <w:t xml:space="preserve">4) вступления в законную силу решения суда о признании регистрации иностранного гражданина по месту жительства недействительной;</w:t>
      </w:r>
    </w:p>
    <w:p>
      <w:pPr>
        <w:pStyle w:val="0"/>
        <w:spacing w:before="200" w:line-rule="auto"/>
        <w:ind w:firstLine="540"/>
        <w:jc w:val="both"/>
      </w:pPr>
      <w:r>
        <w:rPr>
          <w:sz w:val="20"/>
        </w:rPr>
        <w:t xml:space="preserve">5)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pPr>
        <w:pStyle w:val="0"/>
        <w:spacing w:before="200" w:line-rule="auto"/>
        <w:ind w:firstLine="540"/>
        <w:jc w:val="both"/>
      </w:pPr>
      <w:r>
        <w:rPr>
          <w:sz w:val="20"/>
        </w:rPr>
        <w:t xml:space="preserve">6) установления органом миграционного учета факта фиктивной регистрации по месту жительства. </w:t>
      </w:r>
      <w:hyperlink w:history="0" r:id="rId124" w:tooltip="Приказ МВД России от 11.08.2020 N 561 (ред. от 10.10.2023) &quot;Об утверждении формы заключения об установлении факта фиктивной регистрации по месту жительства иностранного гражданина или лица без гражданства в жилом помещении и формы заключения об установлении факта фиктивной постановки иностранного гражданина или лица без гражданства на учет по месту пребывания&quot; (Зарегистрировано в Минюсте России 11.09.2020 N 59792) {КонсультантПлюс}">
        <w:r>
          <w:rPr>
            <w:sz w:val="20"/>
            <w:color w:val="0000ff"/>
          </w:rPr>
          <w:t xml:space="preserve">Форма</w:t>
        </w:r>
      </w:hyperlink>
      <w:r>
        <w:rPr>
          <w:sz w:val="20"/>
        </w:rPr>
        <w:t xml:space="preserve"> заключения об установлении факта фиктивной регистрации по месту жительства иностранного гражданина в жилом помещении утверждается федеральным органом исполнительной власти в сфере внутренних дел.</w:t>
      </w:r>
    </w:p>
    <w:p>
      <w:pPr>
        <w:pStyle w:val="0"/>
        <w:jc w:val="both"/>
      </w:pPr>
      <w:r>
        <w:rPr>
          <w:sz w:val="20"/>
        </w:rPr>
        <w:t xml:space="preserve">(п. 6 в ред. Федерального </w:t>
      </w:r>
      <w:hyperlink w:history="0" r:id="rId125"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2. Снятие иностранного гражданина с регистрации по месту жительства включает в себя внесение соответствующих сведений в вид на жительство, либо в разрешение на временное проживание лица без гражданства, либо в документ, удостоверяющий личность иностранного гражданина или лица без гражданства, в котором проставлена отметка о разрешении на временное проживание или отметка о разрешении на временное проживание в целях получения образования, а также в учетные документы органа миграционного учета и в государственную информационную систему миграционного учета.</w:t>
      </w:r>
    </w:p>
    <w:p>
      <w:pPr>
        <w:pStyle w:val="0"/>
        <w:jc w:val="both"/>
      </w:pPr>
      <w:r>
        <w:rPr>
          <w:sz w:val="20"/>
        </w:rPr>
        <w:t xml:space="preserve">(в ред. Федерального </w:t>
      </w:r>
      <w:hyperlink w:history="0" r:id="rId12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ind w:firstLine="540"/>
        <w:jc w:val="both"/>
      </w:pPr>
      <w:r>
        <w:rPr>
          <w:sz w:val="20"/>
        </w:rPr>
      </w:r>
    </w:p>
    <w:p>
      <w:pPr>
        <w:pStyle w:val="2"/>
        <w:outlineLvl w:val="0"/>
        <w:jc w:val="center"/>
      </w:pPr>
      <w:r>
        <w:rPr>
          <w:sz w:val="20"/>
        </w:rPr>
        <w:t xml:space="preserve">Глава 4. УЧЕТ ИНОСТРАННЫХ ГРАЖДАН ПО МЕСТУ ПРЕБЫВАНИЯ</w:t>
      </w:r>
    </w:p>
    <w:p>
      <w:pPr>
        <w:pStyle w:val="0"/>
        <w:ind w:firstLine="540"/>
        <w:jc w:val="both"/>
      </w:pPr>
      <w:r>
        <w:rPr>
          <w:sz w:val="20"/>
        </w:rPr>
      </w:r>
    </w:p>
    <w:p>
      <w:pPr>
        <w:pStyle w:val="2"/>
        <w:outlineLvl w:val="1"/>
        <w:ind w:firstLine="540"/>
        <w:jc w:val="both"/>
      </w:pPr>
      <w:r>
        <w:rPr>
          <w:sz w:val="20"/>
        </w:rPr>
        <w:t xml:space="preserve">Статья 20. Обязательность учета иностранных граждан по месту пребывания</w:t>
      </w:r>
    </w:p>
    <w:p>
      <w:pPr>
        <w:pStyle w:val="0"/>
        <w:ind w:firstLine="540"/>
        <w:jc w:val="both"/>
      </w:pPr>
      <w:r>
        <w:rPr>
          <w:sz w:val="20"/>
        </w:rPr>
      </w:r>
    </w:p>
    <w:p>
      <w:pPr>
        <w:pStyle w:val="0"/>
        <w:ind w:firstLine="540"/>
        <w:jc w:val="both"/>
      </w:pPr>
      <w:r>
        <w:rPr>
          <w:sz w:val="20"/>
        </w:rPr>
        <w:t xml:space="preserve">1. Иностранный гражданин в случае нахождения в месте пребывания подлежит постановке на учет по месту пребывания в </w:t>
      </w:r>
      <w:r>
        <w:rPr>
          <w:sz w:val="20"/>
        </w:rPr>
        <w:t xml:space="preserve">порядке</w:t>
      </w:r>
      <w:r>
        <w:rPr>
          <w:sz w:val="20"/>
        </w:rPr>
        <w:t xml:space="preserve"> и на условиях, которые установлены в соответствии с настоящим Федеральным законом или международным договором Российской Федерации.</w:t>
      </w:r>
    </w:p>
    <w:p>
      <w:pPr>
        <w:pStyle w:val="0"/>
        <w:jc w:val="both"/>
      </w:pPr>
      <w:r>
        <w:rPr>
          <w:sz w:val="20"/>
        </w:rPr>
        <w:t xml:space="preserve">(в ред. Федерального </w:t>
      </w:r>
      <w:hyperlink w:history="0" r:id="rId127" w:tooltip="Федеральный закон от 27.06.2018 N 163-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27.06.2018 N 163-ФЗ)</w:t>
      </w:r>
    </w:p>
    <w:bookmarkStart w:id="292" w:name="P292"/>
    <w:bookmarkEnd w:id="292"/>
    <w:p>
      <w:pPr>
        <w:pStyle w:val="0"/>
        <w:spacing w:before="200" w:line-rule="auto"/>
        <w:ind w:firstLine="540"/>
        <w:jc w:val="both"/>
      </w:pPr>
      <w:r>
        <w:rPr>
          <w:sz w:val="20"/>
        </w:rPr>
        <w:t xml:space="preserve">2. </w:t>
      </w:r>
      <w:hyperlink w:history="0" r:id="rId128"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Уведомление</w:t>
        </w:r>
      </w:hyperlink>
      <w:r>
        <w:rPr>
          <w:sz w:val="20"/>
        </w:rPr>
        <w:t xml:space="preserve"> о прибытии иностранного гражданина в место пребывания представляется в орган миграционного учета принимающей стороной или непосредственно данным иностранным гражданином в случаях, предусмотренных </w:t>
      </w:r>
      <w:hyperlink w:history="0" w:anchor="P353" w:tooltip="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порядке представлено в орган миграционного учета непосредственно указанным иностранным гражданином.">
        <w:r>
          <w:rPr>
            <w:sz w:val="20"/>
            <w:color w:val="0000ff"/>
          </w:rPr>
          <w:t xml:space="preserve">частями 3</w:t>
        </w:r>
      </w:hyperlink>
      <w:r>
        <w:rPr>
          <w:sz w:val="20"/>
        </w:rPr>
        <w:t xml:space="preserve"> - </w:t>
      </w:r>
      <w:hyperlink w:history="0" w:anchor="P365" w:tooltip="3.5. В случае заключения между иностранным гражданином и принимающей стороной договора найма жилого помещения иностранный гражданин в сроки, установленные частью 3 статьи 20 настоящего Федерального закона, представляет в орган миграционного учета непосредственно - лично либо в электронной форме уведомление о своем прибытии в место пребывания и прибытии в это же место пребывания своих детей, не достигших возраста восемнадцати лет, указанных в договоре найма жилого помещения. При этом к уведомлению о прибы...">
        <w:r>
          <w:rPr>
            <w:sz w:val="20"/>
            <w:color w:val="0000ff"/>
          </w:rPr>
          <w:t xml:space="preserve">3.5</w:t>
        </w:r>
      </w:hyperlink>
      <w:r>
        <w:rPr>
          <w:sz w:val="20"/>
        </w:rPr>
        <w:t xml:space="preserve"> и </w:t>
      </w:r>
      <w:hyperlink w:history="0" w:anchor="P369" w:tooltip="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орган миграционного учета непосредственно либо через многофункциональный центр либо в установленном порядке почтовым отправлением.">
        <w:r>
          <w:rPr>
            <w:sz w:val="20"/>
            <w:color w:val="0000ff"/>
          </w:rPr>
          <w:t xml:space="preserve">4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08.06.2020 </w:t>
      </w:r>
      <w:hyperlink w:history="0" r:id="rId129"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 от 28.04.2023 </w:t>
      </w:r>
      <w:hyperlink w:history="0" r:id="rId130"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156-ФЗ</w:t>
        </w:r>
      </w:hyperlink>
      <w:r>
        <w:rPr>
          <w:sz w:val="20"/>
        </w:rPr>
        <w:t xml:space="preserve">)</w:t>
      </w:r>
    </w:p>
    <w:bookmarkStart w:id="294" w:name="P294"/>
    <w:bookmarkEnd w:id="294"/>
    <w:p>
      <w:pPr>
        <w:pStyle w:val="0"/>
        <w:spacing w:before="200" w:line-rule="auto"/>
        <w:ind w:firstLine="540"/>
        <w:jc w:val="both"/>
      </w:pPr>
      <w:r>
        <w:rPr>
          <w:sz w:val="20"/>
        </w:rPr>
        <w:t xml:space="preserve">3. Срок представления уведомления о прибытии иностранного гражданина в место пребывания составляет семь рабочих дней со дня прибытия в место пребывания либо со дня получения временного удостоверения личности лица без гражданства в Российской Федерации, за исключением случаев, если иностранный гражданин:</w:t>
      </w:r>
    </w:p>
    <w:p>
      <w:pPr>
        <w:pStyle w:val="0"/>
        <w:jc w:val="both"/>
      </w:pPr>
      <w:r>
        <w:rPr>
          <w:sz w:val="20"/>
        </w:rPr>
        <w:t xml:space="preserve">(в ред. Федерального </w:t>
      </w:r>
      <w:hyperlink w:history="0" r:id="rId13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bookmarkStart w:id="296" w:name="P296"/>
    <w:bookmarkEnd w:id="296"/>
    <w:p>
      <w:pPr>
        <w:pStyle w:val="0"/>
        <w:spacing w:before="200" w:line-rule="auto"/>
        <w:ind w:firstLine="540"/>
        <w:jc w:val="both"/>
      </w:pPr>
      <w:r>
        <w:rPr>
          <w:sz w:val="20"/>
        </w:rPr>
        <w:t xml:space="preserve">1)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pPr>
        <w:pStyle w:val="0"/>
        <w:spacing w:before="200" w:line-rule="auto"/>
        <w:ind w:firstLine="540"/>
        <w:jc w:val="both"/>
      </w:pPr>
      <w:r>
        <w:rPr>
          <w:sz w:val="20"/>
        </w:rPr>
        <w:t xml:space="preserve">2) осуществляет трудовую деятельность в условиях работы вахтовым методом в организации в случае, предусмотренном </w:t>
      </w:r>
      <w:hyperlink w:history="0" w:anchor="P331" w:tooltip="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
        <w:r>
          <w:rPr>
            <w:sz w:val="20"/>
            <w:color w:val="0000ff"/>
          </w:rPr>
          <w:t xml:space="preserve">частью 2 статьи 21</w:t>
        </w:r>
      </w:hyperlink>
      <w:r>
        <w:rPr>
          <w:sz w:val="20"/>
        </w:rPr>
        <w:t xml:space="preserve"> настоящего Федерального закона;</w:t>
      </w:r>
    </w:p>
    <w:bookmarkStart w:id="298" w:name="P298"/>
    <w:bookmarkEnd w:id="298"/>
    <w:p>
      <w:pPr>
        <w:pStyle w:val="0"/>
        <w:spacing w:before="200" w:line-rule="auto"/>
        <w:ind w:firstLine="540"/>
        <w:jc w:val="both"/>
      </w:pPr>
      <w:r>
        <w:rPr>
          <w:sz w:val="20"/>
        </w:rPr>
        <w:t xml:space="preserve">3) находится в организации социального обслуживания, предоставляющей социальные услуги лицам без определенного места жительства;</w:t>
      </w:r>
    </w:p>
    <w:bookmarkStart w:id="299" w:name="P299"/>
    <w:bookmarkEnd w:id="299"/>
    <w:p>
      <w:pPr>
        <w:pStyle w:val="0"/>
        <w:spacing w:before="200" w:line-rule="auto"/>
        <w:ind w:firstLine="540"/>
        <w:jc w:val="both"/>
      </w:pPr>
      <w:r>
        <w:rPr>
          <w:sz w:val="20"/>
        </w:rPr>
        <w:t xml:space="preserve">4) находится в учреждении, исполняющем административное наказание.</w:t>
      </w:r>
    </w:p>
    <w:p>
      <w:pPr>
        <w:pStyle w:val="0"/>
        <w:jc w:val="both"/>
      </w:pPr>
      <w:r>
        <w:rPr>
          <w:sz w:val="20"/>
        </w:rPr>
        <w:t xml:space="preserve">(часть 3 в ред. Федерального </w:t>
      </w:r>
      <w:hyperlink w:history="0" r:id="rId132"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bookmarkStart w:id="301" w:name="P301"/>
    <w:bookmarkEnd w:id="301"/>
    <w:p>
      <w:pPr>
        <w:pStyle w:val="0"/>
        <w:spacing w:before="200" w:line-rule="auto"/>
        <w:ind w:firstLine="540"/>
        <w:jc w:val="both"/>
      </w:pPr>
      <w:r>
        <w:rPr>
          <w:sz w:val="20"/>
        </w:rPr>
        <w:t xml:space="preserve">3.1. В случаях, предусмотренных </w:t>
      </w:r>
      <w:hyperlink w:history="0" w:anchor="P296" w:tooltip="1)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
        <w:r>
          <w:rPr>
            <w:sz w:val="20"/>
            <w:color w:val="0000ff"/>
          </w:rPr>
          <w:t xml:space="preserve">пунктами 1</w:t>
        </w:r>
      </w:hyperlink>
      <w:r>
        <w:rPr>
          <w:sz w:val="20"/>
        </w:rPr>
        <w:t xml:space="preserve"> - </w:t>
      </w:r>
      <w:hyperlink w:history="0" w:anchor="P299" w:tooltip="4) находится в учреждении, исполняющем административное наказание.">
        <w:r>
          <w:rPr>
            <w:sz w:val="20"/>
            <w:color w:val="0000ff"/>
          </w:rPr>
          <w:t xml:space="preserve">4 части 3</w:t>
        </w:r>
      </w:hyperlink>
      <w:r>
        <w:rPr>
          <w:sz w:val="20"/>
        </w:rPr>
        <w:t xml:space="preserve"> настоящей статьи, уведомление о прибытии иностранного гражданина в место пребывания должно быть представлено в орган миграционного учета в течение одного рабочего дня, следующего за днем прибытия иностранного гражданина в место пребывания. Если иностранный гражданин прибыл в место пребывания в нерабочий день (в том числе в один из дней в течение нескольких нерабочих дней), уведомление о прибытии в место пребывания должно быть представлено в орган миграционного учета в течение одних суток, являющихся рабочим днем и следующих непосредственно за нерабочим днем (несколькими нерабочими днями).</w:t>
      </w:r>
    </w:p>
    <w:p>
      <w:pPr>
        <w:pStyle w:val="0"/>
        <w:jc w:val="both"/>
      </w:pPr>
      <w:r>
        <w:rPr>
          <w:sz w:val="20"/>
        </w:rPr>
        <w:t xml:space="preserve">(часть 3.1 в ред. Федерального </w:t>
      </w:r>
      <w:hyperlink w:history="0" r:id="rId133"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3.2. Учреждение, исполняющее уголовное наказание, обязано представить в орган миграционного учета уведомление о прибытии иностранного гражданина в течение семи рабочих дней со дня его прибытия в место пребывания.</w:t>
      </w:r>
    </w:p>
    <w:p>
      <w:pPr>
        <w:pStyle w:val="0"/>
        <w:jc w:val="both"/>
      </w:pPr>
      <w:r>
        <w:rPr>
          <w:sz w:val="20"/>
        </w:rPr>
        <w:t xml:space="preserve">(часть 3.2 введена Федеральным </w:t>
      </w:r>
      <w:hyperlink w:history="0" r:id="rId134" w:tooltip="Федеральный закон от 28.12.2013 N 385-ФЗ &quot;О внесении изменений в статью 20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28.12.2013 N 385-ФЗ; в ред. Федерального </w:t>
      </w:r>
      <w:hyperlink w:history="0" r:id="rId135"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4.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органом миграционного учета на основании паспорта моряка (удостоверения личности моряка) при наличии в указанном документе отметки пограничного органа федеральной службы безопасности о въезде указанных иностранных граждан в Российскую Федерацию.</w:t>
      </w:r>
    </w:p>
    <w:p>
      <w:pPr>
        <w:pStyle w:val="0"/>
        <w:jc w:val="both"/>
      </w:pPr>
      <w:r>
        <w:rPr>
          <w:sz w:val="20"/>
        </w:rPr>
        <w:t xml:space="preserve">(в ред. Федерального </w:t>
      </w:r>
      <w:hyperlink w:history="0" r:id="rId136"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spacing w:before="200" w:line-rule="auto"/>
        <w:ind w:firstLine="540"/>
        <w:jc w:val="both"/>
      </w:pPr>
      <w:r>
        <w:rPr>
          <w:sz w:val="20"/>
        </w:rPr>
        <w:t xml:space="preserve">4.1.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 При этом указанные иностранные граждане, в установленном порядке зарегистрированные по месту 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pPr>
        <w:pStyle w:val="0"/>
        <w:jc w:val="both"/>
      </w:pPr>
      <w:r>
        <w:rPr>
          <w:sz w:val="20"/>
        </w:rPr>
        <w:t xml:space="preserve">(часть 4.1 введена Федеральным </w:t>
      </w:r>
      <w:hyperlink w:history="0" r:id="rId13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 в ред. Федерального </w:t>
      </w:r>
      <w:hyperlink w:history="0" r:id="rId138"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20.03.2011 N 42-ФЗ)</w:t>
      </w:r>
    </w:p>
    <w:p>
      <w:pPr>
        <w:pStyle w:val="0"/>
        <w:spacing w:before="200" w:line-rule="auto"/>
        <w:ind w:firstLine="540"/>
        <w:jc w:val="both"/>
      </w:pPr>
      <w:r>
        <w:rPr>
          <w:sz w:val="20"/>
        </w:rPr>
        <w:t xml:space="preserve">4.2. Иностранные граждане, являющиеся участниками Государственной </w:t>
      </w:r>
      <w:hyperlink w:history="0" r:id="rId13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постановки на учет по месту пребывания на срок, не превышающий тридцати дней со дня прибытия иностранного гражданина в место пребывания. После истечения такого срока указанные иностранные граждане обязаны выполнить действия, необходимые для их постановки на учет по месту пребывания, в срок, не превышающий семи рабочих дней.</w:t>
      </w:r>
    </w:p>
    <w:p>
      <w:pPr>
        <w:pStyle w:val="0"/>
        <w:jc w:val="both"/>
      </w:pPr>
      <w:r>
        <w:rPr>
          <w:sz w:val="20"/>
        </w:rPr>
        <w:t xml:space="preserve">(часть 4.2 введена Федеральным </w:t>
      </w:r>
      <w:hyperlink w:history="0" r:id="rId140"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w:t>
      </w:r>
    </w:p>
    <w:p>
      <w:pPr>
        <w:pStyle w:val="0"/>
        <w:spacing w:before="200" w:line-rule="auto"/>
        <w:ind w:firstLine="540"/>
        <w:jc w:val="both"/>
      </w:pPr>
      <w:r>
        <w:rPr>
          <w:sz w:val="20"/>
        </w:rPr>
        <w:t xml:space="preserve">5. Учет по месту пребывания постоянно или временно проживающих в Российской Федерации иностранных граждан, которые временно покинули место проживания в связи с возникновением в данном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осуществляется в </w:t>
      </w:r>
      <w:hyperlink w:history="0" r:id="rId141"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12" w:name="P312"/>
    <w:bookmarkEnd w:id="312"/>
    <w:p>
      <w:pPr>
        <w:pStyle w:val="0"/>
        <w:spacing w:before="200" w:line-rule="auto"/>
        <w:ind w:firstLine="540"/>
        <w:jc w:val="both"/>
      </w:pPr>
      <w:r>
        <w:rPr>
          <w:sz w:val="20"/>
        </w:rPr>
        <w:t xml:space="preserve">6. Не подлежат учету по месту пребывания:</w:t>
      </w:r>
    </w:p>
    <w:p>
      <w:pPr>
        <w:pStyle w:val="0"/>
        <w:spacing w:before="200" w:line-rule="auto"/>
        <w:ind w:firstLine="540"/>
        <w:jc w:val="both"/>
      </w:pPr>
      <w:r>
        <w:rPr>
          <w:sz w:val="20"/>
        </w:rPr>
        <w:t xml:space="preserve">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pPr>
        <w:pStyle w:val="0"/>
        <w:spacing w:before="200" w:line-rule="auto"/>
        <w:ind w:firstLine="540"/>
        <w:jc w:val="both"/>
      </w:pPr>
      <w:r>
        <w:rPr>
          <w:sz w:val="20"/>
        </w:rPr>
        <w:t xml:space="preserve">2)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Российской Федерации на срок более трех дней вне основного состава своих экипажей);</w:t>
      </w:r>
    </w:p>
    <w:p>
      <w:pPr>
        <w:pStyle w:val="0"/>
        <w:spacing w:before="200" w:line-rule="auto"/>
        <w:ind w:firstLine="540"/>
        <w:jc w:val="both"/>
      </w:pPr>
      <w:r>
        <w:rPr>
          <w:sz w:val="20"/>
        </w:rPr>
        <w:t xml:space="preserve">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на экскурсии в населенные пункты на срок не более двадцати четырех часов;</w:t>
      </w:r>
    </w:p>
    <w:p>
      <w:pPr>
        <w:pStyle w:val="0"/>
        <w:spacing w:before="200" w:line-rule="auto"/>
        <w:ind w:firstLine="540"/>
        <w:jc w:val="both"/>
      </w:pPr>
      <w:r>
        <w:rPr>
          <w:sz w:val="20"/>
        </w:rPr>
        <w:t xml:space="preserve">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Российской Федерации в аэропортах или на станциях, предусмотренных расписаниями (графиками) движения данных транспортных средств;</w:t>
      </w:r>
    </w:p>
    <w:p>
      <w:pPr>
        <w:pStyle w:val="0"/>
        <w:spacing w:before="200" w:line-rule="auto"/>
        <w:ind w:firstLine="540"/>
        <w:jc w:val="both"/>
      </w:pPr>
      <w:r>
        <w:rPr>
          <w:sz w:val="20"/>
        </w:rPr>
        <w:t xml:space="preserve">5) иные иностранные граждане, прибывшие в Российскую Федерацию на срок не более семи дней, за исключением случаев нахождения указанных иностранных граждан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pPr>
        <w:pStyle w:val="0"/>
        <w:jc w:val="both"/>
      </w:pPr>
      <w:r>
        <w:rPr>
          <w:sz w:val="20"/>
        </w:rPr>
        <w:t xml:space="preserve">(в ред. Федеральных законов от 20.03.2011 </w:t>
      </w:r>
      <w:hyperlink w:history="0" r:id="rId142"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N 42-ФЗ</w:t>
        </w:r>
      </w:hyperlink>
      <w:r>
        <w:rPr>
          <w:sz w:val="20"/>
        </w:rPr>
        <w:t xml:space="preserve">, от 25.11.2013 </w:t>
      </w:r>
      <w:hyperlink w:history="0" r:id="rId1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4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7. Иностранные граждане, указанные в </w:t>
      </w:r>
      <w:hyperlink w:history="0" w:anchor="P312" w:tooltip="6. Не подлежат учету по месту пребывания:">
        <w:r>
          <w:rPr>
            <w:sz w:val="20"/>
            <w:color w:val="0000ff"/>
          </w:rPr>
          <w:t xml:space="preserve">части 6</w:t>
        </w:r>
      </w:hyperlink>
      <w:r>
        <w:rPr>
          <w:sz w:val="20"/>
        </w:rPr>
        <w:t xml:space="preserve"> настоящей статьи, вправе в установленном </w:t>
      </w:r>
      <w:hyperlink w:history="0" r:id="rId145"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уведомить о своем месте пребывания орган миграционного учета по месту пребывания данных иностранных граждан.</w:t>
      </w:r>
    </w:p>
    <w:p>
      <w:pPr>
        <w:pStyle w:val="0"/>
        <w:spacing w:before="200" w:line-rule="auto"/>
        <w:ind w:firstLine="540"/>
        <w:jc w:val="both"/>
      </w:pPr>
      <w:r>
        <w:rPr>
          <w:sz w:val="20"/>
        </w:rPr>
        <w:t xml:space="preserve">8. Особенности миграционного учета иностранных граждан в связи с организацией и проведением XXII Олимпийских зимних игр и XI Паралимпийских зимних игр 2014 года в городе Сочи определяются Федеральным </w:t>
      </w:r>
      <w:hyperlink w:history="0" r:id="rId146"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(часть восьмая введена Федеральным </w:t>
      </w:r>
      <w:hyperlink w:history="0" r:id="rId14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9. Особенности миграционного учета иностранных граждан и лиц без гражданства в связи с осуществлением мероприятий, предусмотренных Федеральным </w:t>
      </w:r>
      <w:hyperlink w:history="0" r:id="rId148"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w:history="0" r:id="rId149"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w:t>
      </w:r>
    </w:p>
    <w:p>
      <w:pPr>
        <w:pStyle w:val="0"/>
        <w:jc w:val="both"/>
      </w:pPr>
      <w:r>
        <w:rPr>
          <w:sz w:val="20"/>
        </w:rPr>
        <w:t xml:space="preserve">(часть 9 введена Федеральным </w:t>
      </w:r>
      <w:hyperlink w:history="0" r:id="rId150"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07.06.2013 N 108-ФЗ; в ред. Федерального </w:t>
      </w:r>
      <w:hyperlink w:history="0" r:id="rId151"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ind w:firstLine="540"/>
        <w:jc w:val="both"/>
      </w:pPr>
      <w:r>
        <w:rPr>
          <w:sz w:val="20"/>
        </w:rPr>
      </w:r>
    </w:p>
    <w:p>
      <w:pPr>
        <w:pStyle w:val="2"/>
        <w:outlineLvl w:val="1"/>
        <w:ind w:firstLine="540"/>
        <w:jc w:val="both"/>
      </w:pPr>
      <w:r>
        <w:rPr>
          <w:sz w:val="20"/>
        </w:rPr>
        <w:t xml:space="preserve">Статья 21. Основание для учета по месту пребывания</w:t>
      </w:r>
    </w:p>
    <w:p>
      <w:pPr>
        <w:pStyle w:val="0"/>
        <w:ind w:firstLine="540"/>
        <w:jc w:val="both"/>
      </w:pPr>
      <w:r>
        <w:rPr>
          <w:sz w:val="20"/>
        </w:rPr>
        <w:t xml:space="preserve">(в ред. Федерального </w:t>
      </w:r>
      <w:hyperlink w:history="0" r:id="rId152" w:tooltip="Федеральный закон от 27.06.2018 N 163-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27.06.2018 N 163-ФЗ)</w:t>
      </w:r>
    </w:p>
    <w:p>
      <w:pPr>
        <w:pStyle w:val="0"/>
        <w:ind w:firstLine="540"/>
        <w:jc w:val="both"/>
      </w:pPr>
      <w:r>
        <w:rPr>
          <w:sz w:val="20"/>
        </w:rPr>
      </w:r>
    </w:p>
    <w:p>
      <w:pPr>
        <w:pStyle w:val="0"/>
        <w:ind w:firstLine="540"/>
        <w:jc w:val="both"/>
      </w:pPr>
      <w:r>
        <w:rPr>
          <w:sz w:val="20"/>
        </w:rPr>
        <w:t xml:space="preserve">1. Иностранный гражданин подлежит постановке на учет по месту пребывания:</w:t>
      </w:r>
    </w:p>
    <w:p>
      <w:pPr>
        <w:pStyle w:val="0"/>
        <w:spacing w:before="200" w:line-rule="auto"/>
        <w:ind w:firstLine="540"/>
        <w:jc w:val="both"/>
      </w:pPr>
      <w:r>
        <w:rPr>
          <w:sz w:val="20"/>
        </w:rPr>
        <w:t xml:space="preserve">1) по адресу жилого помещения, не являющегося его местом жительства, в котором иностранный гражданин фактически проживает;</w:t>
      </w:r>
    </w:p>
    <w:p>
      <w:pPr>
        <w:pStyle w:val="0"/>
        <w:spacing w:before="200" w:line-rule="auto"/>
        <w:ind w:firstLine="540"/>
        <w:jc w:val="both"/>
      </w:pPr>
      <w:r>
        <w:rPr>
          <w:sz w:val="20"/>
        </w:rPr>
        <w:t xml:space="preserve">2) по адресу гостиницы или иной организации, оказывающей гостиничные услуги, санатория, дома отдыха, пансионата, детского оздоровительного лагеря, туристской базы, кемпинга или иного помещения, в которых он фактически проживает, либо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в которой он находится в связи с получением услуг этой организации, либо по адресу учреждения, исполняющего уголовное или административное наказание, в котором он содержится.</w:t>
      </w:r>
    </w:p>
    <w:bookmarkStart w:id="331" w:name="P331"/>
    <w:bookmarkEnd w:id="331"/>
    <w:p>
      <w:pPr>
        <w:pStyle w:val="0"/>
        <w:spacing w:before="200" w:line-rule="auto"/>
        <w:ind w:firstLine="540"/>
        <w:jc w:val="both"/>
      </w:pPr>
      <w:r>
        <w:rPr>
          <w:sz w:val="20"/>
        </w:rPr>
        <w:t xml:space="preserve">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pPr>
        <w:pStyle w:val="0"/>
        <w:spacing w:before="200" w:line-rule="auto"/>
        <w:ind w:firstLine="540"/>
        <w:jc w:val="both"/>
      </w:pPr>
      <w:r>
        <w:rPr>
          <w:sz w:val="20"/>
        </w:rPr>
        <w:t xml:space="preserve">3. Учет по месту пребывания включает в себя фиксацию сведений об адресе места пребывания иностранного гражданина либо в случае, предусмотренном </w:t>
      </w:r>
      <w:hyperlink w:history="0" w:anchor="P331" w:tooltip="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
        <w:r>
          <w:rPr>
            <w:sz w:val="20"/>
            <w:color w:val="0000ff"/>
          </w:rPr>
          <w:t xml:space="preserve">частью 2</w:t>
        </w:r>
      </w:hyperlink>
      <w:r>
        <w:rPr>
          <w:sz w:val="20"/>
        </w:rPr>
        <w:t xml:space="preserve"> настоящей статьи, об адресе организации в учетных документах органа, осуществляющего учет по месту его пребывания, и в государственной информационной системе миграционного учета.</w:t>
      </w:r>
    </w:p>
    <w:p>
      <w:pPr>
        <w:pStyle w:val="0"/>
        <w:ind w:firstLine="540"/>
        <w:jc w:val="both"/>
      </w:pPr>
      <w:r>
        <w:rPr>
          <w:sz w:val="20"/>
        </w:rPr>
      </w:r>
    </w:p>
    <w:p>
      <w:pPr>
        <w:pStyle w:val="2"/>
        <w:outlineLvl w:val="1"/>
        <w:ind w:firstLine="540"/>
        <w:jc w:val="both"/>
      </w:pPr>
      <w:r>
        <w:rPr>
          <w:sz w:val="20"/>
        </w:rPr>
        <w:t xml:space="preserve">Статья 22. Порядок постановки иностранных граждан на учет по месту пребывания</w:t>
      </w:r>
    </w:p>
    <w:p>
      <w:pPr>
        <w:pStyle w:val="0"/>
        <w:ind w:firstLine="540"/>
        <w:jc w:val="both"/>
      </w:pPr>
      <w:r>
        <w:rPr>
          <w:sz w:val="20"/>
        </w:rPr>
      </w:r>
    </w:p>
    <w:p>
      <w:pPr>
        <w:pStyle w:val="0"/>
        <w:ind w:firstLine="540"/>
        <w:jc w:val="both"/>
      </w:pPr>
      <w:r>
        <w:rPr>
          <w:sz w:val="20"/>
        </w:rPr>
        <w:t xml:space="preserve">1. 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 представляемых в соответствии с настоящей статьей.</w:t>
      </w:r>
    </w:p>
    <w:p>
      <w:pPr>
        <w:pStyle w:val="0"/>
        <w:spacing w:before="200" w:line-rule="auto"/>
        <w:ind w:firstLine="540"/>
        <w:jc w:val="both"/>
      </w:pPr>
      <w:r>
        <w:rPr>
          <w:sz w:val="20"/>
        </w:rPr>
        <w:t xml:space="preserve">2. Для постановки иностранного гражданина на учет по месту пребывания:</w:t>
      </w:r>
    </w:p>
    <w:p>
      <w:pPr>
        <w:pStyle w:val="0"/>
        <w:spacing w:before="200" w:line-rule="auto"/>
        <w:ind w:firstLine="540"/>
        <w:jc w:val="both"/>
      </w:pPr>
      <w:r>
        <w:rPr>
          <w:sz w:val="20"/>
        </w:rPr>
        <w:t xml:space="preserve">1) иностранный гражданин:</w:t>
      </w:r>
    </w:p>
    <w:bookmarkStart w:id="339" w:name="P339"/>
    <w:bookmarkEnd w:id="339"/>
    <w:p>
      <w:pPr>
        <w:pStyle w:val="0"/>
        <w:spacing w:before="200" w:line-rule="auto"/>
        <w:ind w:firstLine="540"/>
        <w:jc w:val="both"/>
      </w:pPr>
      <w:r>
        <w:rPr>
          <w:sz w:val="20"/>
        </w:rPr>
        <w:t xml:space="preserve">а) по прибытии в место пребывания предъявляет принимающей стороне </w:t>
      </w:r>
      <w:hyperlink w:history="0" r:id="rId153"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документ</w:t>
        </w:r>
      </w:hyperlink>
      <w:r>
        <w:rPr>
          <w:sz w:val="20"/>
        </w:rPr>
        <w:t xml:space="preserve">, удостоверяющий его личность и признаваемый Российской Федерацией в этом качестве, а также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pPr>
        <w:pStyle w:val="0"/>
        <w:jc w:val="both"/>
      </w:pPr>
      <w:r>
        <w:rPr>
          <w:sz w:val="20"/>
        </w:rPr>
        <w:t xml:space="preserve">(в ред. Федерального </w:t>
      </w:r>
      <w:hyperlink w:history="0" r:id="rId154"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б) после направления принимающей стороной уведомления о его прибытии в место пребывания получает от нее отрывную часть бланка указанного уведомления, за исключением случаев, предусмотренных </w:t>
      </w:r>
      <w:hyperlink w:history="0" w:anchor="P353" w:tooltip="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порядке представлено в орган миграционного учета непосредственно указанным иностранным гражданином.">
        <w:r>
          <w:rPr>
            <w:sz w:val="20"/>
            <w:color w:val="0000ff"/>
          </w:rPr>
          <w:t xml:space="preserve">частями 3</w:t>
        </w:r>
      </w:hyperlink>
      <w:r>
        <w:rPr>
          <w:sz w:val="20"/>
        </w:rPr>
        <w:t xml:space="preserve"> - </w:t>
      </w:r>
      <w:hyperlink w:history="0" w:anchor="P365" w:tooltip="3.5. В случае заключения между иностранным гражданином и принимающей стороной договора найма жилого помещения иностранный гражданин в сроки, установленные частью 3 статьи 20 настоящего Федерального закона, представляет в орган миграционного учета непосредственно - лично либо в электронной форме уведомление о своем прибытии в место пребывания и прибытии в это же место пребывания своих детей, не достигших возраста восемнадцати лет, указанных в договоре найма жилого помещения. При этом к уведомлению о прибы...">
        <w:r>
          <w:rPr>
            <w:sz w:val="20"/>
            <w:color w:val="0000ff"/>
          </w:rPr>
          <w:t xml:space="preserve">3.5</w:t>
        </w:r>
      </w:hyperlink>
      <w:r>
        <w:rPr>
          <w:sz w:val="20"/>
        </w:rPr>
        <w:t xml:space="preserve"> и </w:t>
      </w:r>
      <w:hyperlink w:history="0" w:anchor="P369" w:tooltip="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орган миграционного учета непосредственно либо через многофункциональный центр либо в установленном порядке почтовым отправлением.">
        <w:r>
          <w:rPr>
            <w:sz w:val="20"/>
            <w:color w:val="0000ff"/>
          </w:rPr>
          <w:t xml:space="preserve">4</w:t>
        </w:r>
      </w:hyperlink>
      <w:r>
        <w:rPr>
          <w:sz w:val="20"/>
        </w:rPr>
        <w:t xml:space="preserve"> настоящей статьи;</w:t>
      </w:r>
    </w:p>
    <w:p>
      <w:pPr>
        <w:pStyle w:val="0"/>
        <w:jc w:val="both"/>
      </w:pPr>
      <w:r>
        <w:rPr>
          <w:sz w:val="20"/>
        </w:rPr>
        <w:t xml:space="preserve">(в ред. Федеральных законов от 19.07.2009 </w:t>
      </w:r>
      <w:hyperlink w:history="0" r:id="rId155"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199-ФЗ</w:t>
        </w:r>
      </w:hyperlink>
      <w:r>
        <w:rPr>
          <w:sz w:val="20"/>
        </w:rPr>
        <w:t xml:space="preserve">, от 08.06.2020 </w:t>
      </w:r>
      <w:hyperlink w:history="0" r:id="rId156"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 от 28.04.2023 </w:t>
      </w:r>
      <w:hyperlink w:history="0" r:id="rId157"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принимающая сторона с соблюдением сроков, установленных </w:t>
      </w:r>
      <w:hyperlink w:history="0" w:anchor="P292" w:tooltip="2. Уведомление о прибытии иностранного гражданина в место пребывания представляется в орган миграционного учета принимающей стороной или непосредственно данным иностранным гражданином в случаях, предусмотренных частями 3 - 3.5 и 4 статьи 22 настоящего Федерального закона.">
        <w:r>
          <w:rPr>
            <w:sz w:val="20"/>
            <w:color w:val="0000ff"/>
          </w:rPr>
          <w:t xml:space="preserve">частями 3</w:t>
        </w:r>
      </w:hyperlink>
      <w:r>
        <w:rPr>
          <w:sz w:val="20"/>
        </w:rPr>
        <w:t xml:space="preserve"> и </w:t>
      </w:r>
      <w:hyperlink w:history="0" w:anchor="P301" w:tooltip="3.1. В случаях, предусмотренных пунктами 1 - 4 части 3 настоящей статьи, уведомление о прибытии иностранного гражданина в место пребывания должно быть представлено в орган миграционного учета в течение одного рабочего дня, следующего за днем прибытия иностранного гражданина в место пребывания. Если иностранный гражданин прибыл в место пребывания в нерабочий день (в том числе в один из дней в течение нескольких нерабочих дней), уведомление о прибытии в место пребывания должно быть представлено в орган миг...">
        <w:r>
          <w:rPr>
            <w:sz w:val="20"/>
            <w:color w:val="0000ff"/>
          </w:rPr>
          <w:t xml:space="preserve">3.1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8"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19.07.2009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пп. "а" п. 2 ч. 2 ст. 22 вносятся изменения (</w:t>
            </w:r>
            <w:hyperlink w:history="0" r:id="rId15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60" w:tooltip="Федеральный закон от 18.07.2006 N 109-ФЗ (ред. от 25.12.2023)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представляет </w:t>
      </w:r>
      <w:hyperlink w:history="0" r:id="rId161"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уведомление</w:t>
        </w:r>
      </w:hyperlink>
      <w:r>
        <w:rPr>
          <w:sz w:val="20"/>
        </w:rPr>
        <w:t xml:space="preserve"> о прибытии иностранного гражданина в место пребывания в орган миграционного учета непосредственно - лично или в электронной форме либо через многофункциональный центр либо направляет его в установленном </w:t>
      </w:r>
      <w:hyperlink w:history="0" r:id="rId162"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почтовым отправлением или с использованием входящих в состав сети электросвязи средств связи (в случае, предусмотренном </w:t>
      </w:r>
      <w:hyperlink w:history="0" w:anchor="P388" w:tooltip="10. 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в учреждении, исполняющем уголовное или административное н...">
        <w:r>
          <w:rPr>
            <w:sz w:val="20"/>
            <w:color w:val="0000ff"/>
          </w:rPr>
          <w:t xml:space="preserve">частью 10</w:t>
        </w:r>
      </w:hyperlink>
      <w:r>
        <w:rPr>
          <w:sz w:val="20"/>
        </w:rPr>
        <w:t xml:space="preserve"> настоящей статьи), за исключением случаев, предусмотренных </w:t>
      </w:r>
      <w:hyperlink w:history="0" w:anchor="P353" w:tooltip="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порядке представлено в орган миграционного учета непосредственно указанным иностранным гражданином.">
        <w:r>
          <w:rPr>
            <w:sz w:val="20"/>
            <w:color w:val="0000ff"/>
          </w:rPr>
          <w:t xml:space="preserve">частями 3</w:t>
        </w:r>
      </w:hyperlink>
      <w:r>
        <w:rPr>
          <w:sz w:val="20"/>
        </w:rPr>
        <w:t xml:space="preserve"> - </w:t>
      </w:r>
      <w:hyperlink w:history="0" w:anchor="P365" w:tooltip="3.5. В случае заключения между иностранным гражданином и принимающей стороной договора найма жилого помещения иностранный гражданин в сроки, установленные частью 3 статьи 20 настоящего Федерального закона, представляет в орган миграционного учета непосредственно - лично либо в электронной форме уведомление о своем прибытии в место пребывания и прибытии в это же место пребывания своих детей, не достигших возраста восемнадцати лет, указанных в договоре найма жилого помещения. При этом к уведомлению о прибы...">
        <w:r>
          <w:rPr>
            <w:sz w:val="20"/>
            <w:color w:val="0000ff"/>
          </w:rPr>
          <w:t xml:space="preserve">3.5</w:t>
        </w:r>
      </w:hyperlink>
      <w:r>
        <w:rPr>
          <w:sz w:val="20"/>
        </w:rPr>
        <w:t xml:space="preserve"> и </w:t>
      </w:r>
      <w:hyperlink w:history="0" w:anchor="P369" w:tooltip="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орган миграционного учета непосредственно либо через многофункциональный центр либо в установленном порядке почтовым отправлением.">
        <w:r>
          <w:rPr>
            <w:sz w:val="20"/>
            <w:color w:val="0000ff"/>
          </w:rPr>
          <w:t xml:space="preserve">4</w:t>
        </w:r>
      </w:hyperlink>
      <w:r>
        <w:rPr>
          <w:sz w:val="20"/>
        </w:rPr>
        <w:t xml:space="preserve"> настоящей статьи;</w:t>
      </w:r>
    </w:p>
    <w:p>
      <w:pPr>
        <w:pStyle w:val="0"/>
        <w:jc w:val="both"/>
      </w:pPr>
      <w:r>
        <w:rPr>
          <w:sz w:val="20"/>
        </w:rPr>
        <w:t xml:space="preserve">(в ред. Федеральных законов от 08.06.2020 </w:t>
      </w:r>
      <w:hyperlink w:history="0" r:id="rId163"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 от 28.04.2023 </w:t>
      </w:r>
      <w:hyperlink w:history="0" r:id="rId164"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б) передает иностранному гражданину отрывную часть бланка уведомления о прибытии данного иностранного гражданина в место пребывания. В случае, если уведомление о прибытии иностранного гражданина в место пребывания подано в электронной форме, принимающая сторона после поступления отрывной части данного уведомления в электронной форме, подписанной усиленной квалифицированной электронной подписью должностного лица органа миграционного учета, изготавливает путем распечатки на бумажном носителе копию отрывной части указанного уведомления и передает ее прибывшему иностранному гражданину.</w:t>
      </w:r>
    </w:p>
    <w:p>
      <w:pPr>
        <w:pStyle w:val="0"/>
        <w:jc w:val="both"/>
      </w:pPr>
      <w:r>
        <w:rPr>
          <w:sz w:val="20"/>
        </w:rPr>
        <w:t xml:space="preserve">(в ред. Федерального </w:t>
      </w:r>
      <w:hyperlink w:history="0" r:id="rId165"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2.1. Перечень документов, которые иностранный гражданин представляет принимающей стороне для постановки его на учет по месту пребывания наряду с документами, указанными в </w:t>
      </w:r>
      <w:hyperlink w:history="0" w:anchor="P339" w:tooltip="а) по прибытии в место пребывания предъявляет принимающей стороне документ, удостоверяющий его личность и признаваемый Российской Федерацией в этом качестве, а также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w:r>
          <w:rPr>
            <w:sz w:val="20"/>
            <w:color w:val="0000ff"/>
          </w:rPr>
          <w:t xml:space="preserve">подпункте "а" пункта 1 части 2</w:t>
        </w:r>
      </w:hyperlink>
      <w:r>
        <w:rPr>
          <w:sz w:val="20"/>
        </w:rPr>
        <w:t xml:space="preserve"> настоящей статьи, определяется Правительством Российской Федерации.</w:t>
      </w:r>
    </w:p>
    <w:p>
      <w:pPr>
        <w:pStyle w:val="0"/>
        <w:jc w:val="both"/>
      </w:pPr>
      <w:r>
        <w:rPr>
          <w:sz w:val="20"/>
        </w:rPr>
        <w:t xml:space="preserve">(часть 2.1 введена Федеральным </w:t>
      </w:r>
      <w:hyperlink w:history="0" r:id="rId166"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w:t>
      </w:r>
    </w:p>
    <w:bookmarkStart w:id="353" w:name="P353"/>
    <w:bookmarkEnd w:id="353"/>
    <w:p>
      <w:pPr>
        <w:pStyle w:val="0"/>
        <w:spacing w:before="200" w:line-rule="auto"/>
        <w:ind w:firstLine="540"/>
        <w:jc w:val="both"/>
      </w:pPr>
      <w:r>
        <w:rPr>
          <w:sz w:val="20"/>
        </w:rPr>
        <w:t xml:space="preserve">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w:t>
      </w:r>
      <w:hyperlink w:history="0" r:id="rId167"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представлено в орган миграционного учета непосредственно указанным иностранным гражданином.</w:t>
      </w:r>
    </w:p>
    <w:p>
      <w:pPr>
        <w:pStyle w:val="0"/>
        <w:jc w:val="both"/>
      </w:pPr>
      <w:r>
        <w:rPr>
          <w:sz w:val="20"/>
        </w:rPr>
        <w:t xml:space="preserve">(в ред. Федерального </w:t>
      </w:r>
      <w:hyperlink w:history="0" r:id="rId168"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19.07.2009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ч. 3.1 ст. 22 вносятся изменения (</w:t>
            </w:r>
            <w:hyperlink w:history="0" r:id="rId16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70" w:tooltip="Федеральный закон от 18.07.2006 N 109-ФЗ (ред. от 25.12.2023)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7" w:name="P357"/>
    <w:bookmarkEnd w:id="357"/>
    <w:p>
      <w:pPr>
        <w:pStyle w:val="0"/>
        <w:spacing w:before="260" w:line-rule="auto"/>
        <w:ind w:firstLine="540"/>
        <w:jc w:val="both"/>
      </w:pPr>
      <w:r>
        <w:rPr>
          <w:sz w:val="20"/>
        </w:rPr>
        <w:t xml:space="preserve">3.1. При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 В этом случае для постановки на учет по месту пребывания такой иностранный гражданин представляет уведомление о своем прибытии в место пребывания и документ, подтверждающий право собственности на жилое помещение, в орган миграционного учета непосредственно - лично или в электронной форме либо через многофункциональный центр. Иностранный гражданин вправе не представлять документ, подтверждающий право собственности на жилое помещение, если сведения, содержащиеся в данном документе,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этом случае орган миграционного учета самостоятельно запрашивает данные документы (сведения о содержании данных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pPr>
        <w:pStyle w:val="0"/>
        <w:jc w:val="both"/>
      </w:pPr>
      <w:r>
        <w:rPr>
          <w:sz w:val="20"/>
        </w:rPr>
        <w:t xml:space="preserve">(часть 3.1 в ред. Федерального </w:t>
      </w:r>
      <w:hyperlink w:history="0" r:id="rId171"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3.2. 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 иностранный гражданин обязан лично уведомить орган миграционного учета о своем прибытии в место пребывания. В этом случае для постановки на учет по месту пребывания такой иностранный гражданин к уведомлению о своем прибытии в место пребывания дополнительно прилагает нотариально удостоверенное согласие принимающей стороны на фактическое проживание (нахождение) у нее иностранного гражданина.</w:t>
      </w:r>
    </w:p>
    <w:p>
      <w:pPr>
        <w:pStyle w:val="0"/>
        <w:jc w:val="both"/>
      </w:pPr>
      <w:r>
        <w:rPr>
          <w:sz w:val="20"/>
        </w:rPr>
        <w:t xml:space="preserve">(часть 3.2 введена Федеральным </w:t>
      </w:r>
      <w:hyperlink w:history="0" r:id="rId172"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w:t>
      </w:r>
    </w:p>
    <w:bookmarkStart w:id="361" w:name="P361"/>
    <w:bookmarkEnd w:id="361"/>
    <w:p>
      <w:pPr>
        <w:pStyle w:val="0"/>
        <w:spacing w:before="200" w:line-rule="auto"/>
        <w:ind w:firstLine="540"/>
        <w:jc w:val="both"/>
      </w:pPr>
      <w:r>
        <w:rPr>
          <w:sz w:val="20"/>
        </w:rPr>
        <w:t xml:space="preserve">3.3. В случае, если жилое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имеющему личный кабинет в федеральной государственной информационной системе "Единый портал государственных и муниципальных услуг (функций)" и зарегистрированному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иностранный гражданин, имеющий личный кабинет в федеральной государственной информационной системе "Единый портал государственных и муниципальных услуг (функций)" и зарегистрированный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самостоятельно в электронной форме представляет в сроки, установленные </w:t>
      </w:r>
      <w:hyperlink w:history="0" w:anchor="P294" w:tooltip="3. Срок представления уведомления о прибытии иностранного гражданина в место пребывания составляет семь рабочих дней со дня прибытия в место пребывания либо со дня получения временного удостоверения личности лица без гражданства в Российской Федерации, за исключением случаев, если иностранный гражданин:">
        <w:r>
          <w:rPr>
            <w:sz w:val="20"/>
            <w:color w:val="0000ff"/>
          </w:rPr>
          <w:t xml:space="preserve">частью 3 статьи 20</w:t>
        </w:r>
      </w:hyperlink>
      <w:r>
        <w:rPr>
          <w:sz w:val="20"/>
        </w:rPr>
        <w:t xml:space="preserve"> настоящего Федерального закона, в органы миграционного учета уведомление о своем прибытии в место пребывания и прибытии в это же место пребывания своих детей, не достигших возраста восемнадцати лет. В этом случае согласие собственника жилого помещения на фактическое проживание (временное пребывание) иностранного гражданина и детей, не достигших возраста восемнадцати лет, в принадлежащем этому собственнику жилом помещении подтверждается с использованием федеральной государственной информационной системы "Единый портал государственных и муниципальных услуг (функций)" в </w:t>
      </w:r>
      <w:hyperlink w:history="0" r:id="rId173"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Данное правило не распространяется на случаи размещения иностранного гражданина в организациях и учреждениях, предусмотренных </w:t>
      </w:r>
      <w:hyperlink w:history="0" w:anchor="P296" w:tooltip="1)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
        <w:r>
          <w:rPr>
            <w:sz w:val="20"/>
            <w:color w:val="0000ff"/>
          </w:rPr>
          <w:t xml:space="preserve">пунктами 1</w:t>
        </w:r>
      </w:hyperlink>
      <w:r>
        <w:rPr>
          <w:sz w:val="20"/>
        </w:rPr>
        <w:t xml:space="preserve"> и </w:t>
      </w:r>
      <w:hyperlink w:history="0" w:anchor="P298" w:tooltip="3) находится в организации социального обслуживания, предоставляющей социальные услуги лицам без определенного места жительства;">
        <w:r>
          <w:rPr>
            <w:sz w:val="20"/>
            <w:color w:val="0000ff"/>
          </w:rPr>
          <w:t xml:space="preserve">3 части 3 статьи 20</w:t>
        </w:r>
      </w:hyperlink>
      <w:r>
        <w:rPr>
          <w:sz w:val="20"/>
        </w:rPr>
        <w:t xml:space="preserve"> и </w:t>
      </w:r>
      <w:hyperlink w:history="0" w:anchor="P331" w:tooltip="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
        <w:r>
          <w:rPr>
            <w:sz w:val="20"/>
            <w:color w:val="0000ff"/>
          </w:rPr>
          <w:t xml:space="preserve">частью 2 статьи 21</w:t>
        </w:r>
      </w:hyperlink>
      <w:r>
        <w:rPr>
          <w:sz w:val="20"/>
        </w:rPr>
        <w:t xml:space="preserve"> настоящего Федерального закона. В случае представления иностранным гражданином уведомления о прибытии в место пребывания в отношении своих детей, не достигших возраста восемнадцати лет, к такому уведомлению прилагаются документы, подтверждающие родственные отношения.</w:t>
      </w:r>
    </w:p>
    <w:p>
      <w:pPr>
        <w:pStyle w:val="0"/>
        <w:jc w:val="both"/>
      </w:pPr>
      <w:r>
        <w:rPr>
          <w:sz w:val="20"/>
        </w:rPr>
        <w:t xml:space="preserve">(часть 3.3 введена Федеральным </w:t>
      </w:r>
      <w:hyperlink w:history="0" r:id="rId174"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28.04.2023 N 156-ФЗ)</w:t>
      </w:r>
    </w:p>
    <w:p>
      <w:pPr>
        <w:pStyle w:val="0"/>
        <w:spacing w:before="200" w:line-rule="auto"/>
        <w:ind w:firstLine="540"/>
        <w:jc w:val="both"/>
      </w:pPr>
      <w:r>
        <w:rPr>
          <w:sz w:val="20"/>
        </w:rPr>
        <w:t xml:space="preserve">3.4. В случае, если иностранный гражданин, прибывший в Российскую Федерацию в порядке, требующем получения визы, фактически проживает в помещении, которое заявлено в ходатайстве о выдаче приглашения на въезд в Российскую Федерацию в качестве предполагаемого места пребывания, уведомление о своем прибытии в данное место пребывания может быть подано в орган миграционного учета лично иностранным гражданином в сроки, установленные </w:t>
      </w:r>
      <w:hyperlink w:history="0" w:anchor="P294" w:tooltip="3. Срок представления уведомления о прибытии иностранного гражданина в место пребывания составляет семь рабочих дней со дня прибытия в место пребывания либо со дня получения временного удостоверения личности лица без гражданства в Российской Федерации, за исключением случаев, если иностранный гражданин:">
        <w:r>
          <w:rPr>
            <w:sz w:val="20"/>
            <w:color w:val="0000ff"/>
          </w:rPr>
          <w:t xml:space="preserve">частью 3 статьи 20</w:t>
        </w:r>
      </w:hyperlink>
      <w:r>
        <w:rPr>
          <w:sz w:val="20"/>
        </w:rPr>
        <w:t xml:space="preserve"> настоящего Федерального закона. Данное правило не распространяется на случаи размещения иностранного гражданина в организациях и учреждениях, предусмотренных </w:t>
      </w:r>
      <w:hyperlink w:history="0" w:anchor="P296" w:tooltip="1)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
        <w:r>
          <w:rPr>
            <w:sz w:val="20"/>
            <w:color w:val="0000ff"/>
          </w:rPr>
          <w:t xml:space="preserve">пунктами 1</w:t>
        </w:r>
      </w:hyperlink>
      <w:r>
        <w:rPr>
          <w:sz w:val="20"/>
        </w:rPr>
        <w:t xml:space="preserve"> и </w:t>
      </w:r>
      <w:hyperlink w:history="0" w:anchor="P298" w:tooltip="3) находится в организации социального обслуживания, предоставляющей социальные услуги лицам без определенного места жительства;">
        <w:r>
          <w:rPr>
            <w:sz w:val="20"/>
            <w:color w:val="0000ff"/>
          </w:rPr>
          <w:t xml:space="preserve">3 части 3 статьи 20</w:t>
        </w:r>
      </w:hyperlink>
      <w:r>
        <w:rPr>
          <w:sz w:val="20"/>
        </w:rPr>
        <w:t xml:space="preserve"> и </w:t>
      </w:r>
      <w:hyperlink w:history="0" w:anchor="P331" w:tooltip="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
        <w:r>
          <w:rPr>
            <w:sz w:val="20"/>
            <w:color w:val="0000ff"/>
          </w:rPr>
          <w:t xml:space="preserve">частью 2 статьи 21</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175"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28.04.2023 N 156-ФЗ)</w:t>
      </w:r>
    </w:p>
    <w:bookmarkStart w:id="365" w:name="P365"/>
    <w:bookmarkEnd w:id="365"/>
    <w:p>
      <w:pPr>
        <w:pStyle w:val="0"/>
        <w:spacing w:before="200" w:line-rule="auto"/>
        <w:ind w:firstLine="540"/>
        <w:jc w:val="both"/>
      </w:pPr>
      <w:r>
        <w:rPr>
          <w:sz w:val="20"/>
        </w:rPr>
        <w:t xml:space="preserve">3.5. В случае заключения между иностранным гражданином и принимающей стороной договора найма жилого помещения иностранный гражданин в сроки, установленные </w:t>
      </w:r>
      <w:hyperlink w:history="0" w:anchor="P294" w:tooltip="3. Срок представления уведомления о прибытии иностранного гражданина в место пребывания составляет семь рабочих дней со дня прибытия в место пребывания либо со дня получения временного удостоверения личности лица без гражданства в Российской Федерации, за исключением случаев, если иностранный гражданин:">
        <w:r>
          <w:rPr>
            <w:sz w:val="20"/>
            <w:color w:val="0000ff"/>
          </w:rPr>
          <w:t xml:space="preserve">частью 3 статьи 20</w:t>
        </w:r>
      </w:hyperlink>
      <w:r>
        <w:rPr>
          <w:sz w:val="20"/>
        </w:rPr>
        <w:t xml:space="preserve"> настоящего Федерального закона, представляет в орган миграционного учета непосредственно - лично либо в электронной форме уведомление о своем прибытии в место пребывания и прибытии в это же место пребывания своих детей, не достигших возраста восемнадцати лет, указанных в договоре найма жилого помещения. При этом к уведомлению о прибытии иностранного гражданина в место пребывания прилагается копия договора найма жилого помещения, а также документы, подтверждающие родственные отношения (в случае представления иностранным гражданином уведомления о прибытии в место пребывания в отношении своих детей, не достигших возраста восемнадцати лет).</w:t>
      </w:r>
    </w:p>
    <w:p>
      <w:pPr>
        <w:pStyle w:val="0"/>
        <w:jc w:val="both"/>
      </w:pPr>
      <w:r>
        <w:rPr>
          <w:sz w:val="20"/>
        </w:rPr>
        <w:t xml:space="preserve">(часть 3.5 введена Федеральным </w:t>
      </w:r>
      <w:hyperlink w:history="0" r:id="rId176"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28.04.2023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ч. 4 ст. 22 вносятся изменения (</w:t>
            </w:r>
            <w:hyperlink w:history="0" r:id="rId17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78" w:tooltip="Федеральный закон от 18.07.2006 N 109-ФЗ (ред. от 25.12.2023)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4. Постоянно проживающий в Российской Федерации иностранный гражданин с письменного согласия принимающей стороны вправе самостоятельно </w:t>
      </w:r>
      <w:hyperlink w:history="0" r:id="rId179" w:tooltip="Постановление Правительства РФ от 15.01.2007 N 9 (ред. от 21.10.2023)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уведомить</w:t>
        </w:r>
      </w:hyperlink>
      <w:r>
        <w:rPr>
          <w:sz w:val="20"/>
        </w:rPr>
        <w:t xml:space="preserve"> о своем прибытии в место пребывания орган миграционного учета непосредственно либо через многофункциональный центр либо в установленном порядке почтовым отправлением.</w:t>
      </w:r>
    </w:p>
    <w:p>
      <w:pPr>
        <w:pStyle w:val="0"/>
        <w:jc w:val="both"/>
      </w:pPr>
      <w:r>
        <w:rPr>
          <w:sz w:val="20"/>
        </w:rPr>
        <w:t xml:space="preserve">(в ред. Федерального </w:t>
      </w:r>
      <w:hyperlink w:history="0" r:id="rId180"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4.1. При представлении иностранным гражданином уведомления о своем прибытии в место пребывания и прибытии в это же место пребывания своих детей, не достигших возраста восемнадцати лет, в электронной форме в случаях, предусмотренных </w:t>
      </w:r>
      <w:hyperlink w:history="0" w:anchor="P357" w:tooltip="3.1. П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 В этом случае для постановки на учет по месту пребывания такой иностранный гражданин представляет уведомление о своем прибытии в место пребывания и документ, подтверждающий право собственности на жилое помещение, в орган миграционного учета непосредственно - лично или в эле...">
        <w:r>
          <w:rPr>
            <w:sz w:val="20"/>
            <w:color w:val="0000ff"/>
          </w:rPr>
          <w:t xml:space="preserve">частями 3.1</w:t>
        </w:r>
      </w:hyperlink>
      <w:r>
        <w:rPr>
          <w:sz w:val="20"/>
        </w:rPr>
        <w:t xml:space="preserve">, </w:t>
      </w:r>
      <w:hyperlink w:history="0" w:anchor="P361" w:tooltip="3.3. В случае, если жил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имеющему личный кабинет в федеральной государственной информационной системе &quot;Единый портал государственных и муниципальных услуг (функций)&quot; и зарегистрированному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
        <w:r>
          <w:rPr>
            <w:sz w:val="20"/>
            <w:color w:val="0000ff"/>
          </w:rPr>
          <w:t xml:space="preserve">3.3</w:t>
        </w:r>
      </w:hyperlink>
      <w:r>
        <w:rPr>
          <w:sz w:val="20"/>
        </w:rPr>
        <w:t xml:space="preserve"> и </w:t>
      </w:r>
      <w:hyperlink w:history="0" w:anchor="P365" w:tooltip="3.5. В случае заключения между иностранным гражданином и принимающей стороной договора найма жилого помещения иностранный гражданин в сроки, установленные частью 3 статьи 20 настоящего Федерального закона, представляет в орган миграционного учета непосредственно - лично либо в электронной форме уведомление о своем прибытии в место пребывания и прибытии в это же место пребывания своих детей, не достигших возраста восемнадцати лет, указанных в договоре найма жилого помещения. При этом к уведомлению о прибы...">
        <w:r>
          <w:rPr>
            <w:sz w:val="20"/>
            <w:color w:val="0000ff"/>
          </w:rPr>
          <w:t xml:space="preserve">3.5</w:t>
        </w:r>
      </w:hyperlink>
      <w:r>
        <w:rPr>
          <w:sz w:val="20"/>
        </w:rPr>
        <w:t xml:space="preserve"> настоящей статьи, отрывная часть уведомления о прибытии иностранного гражданина в место пребывания в электронной форме, подписанная усиленной квалифицированной электронной подписью должностного лица органа миграционного учета, направляется в личный кабинет иностранного гражданина 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(часть 4.1 введена Федеральным </w:t>
      </w:r>
      <w:hyperlink w:history="0" r:id="rId181"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28.04.2023 N 156-ФЗ)</w:t>
      </w:r>
    </w:p>
    <w:p>
      <w:pPr>
        <w:pStyle w:val="0"/>
        <w:spacing w:before="200" w:line-rule="auto"/>
        <w:ind w:firstLine="540"/>
        <w:jc w:val="both"/>
      </w:pPr>
      <w:r>
        <w:rPr>
          <w:sz w:val="20"/>
        </w:rPr>
        <w:t xml:space="preserve">5. Изъятие принимающей стороной у иностранного гражданина документов, указанных в </w:t>
      </w:r>
      <w:hyperlink w:history="0" w:anchor="P339" w:tooltip="а) по прибытии в место пребывания предъявляет принимающей стороне документ, удостоверяющий его личность и признаваемый Российской Федерацией в этом качестве, а также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w:r>
          <w:rPr>
            <w:sz w:val="20"/>
            <w:color w:val="0000ff"/>
          </w:rPr>
          <w:t xml:space="preserve">подпункте "а" пункта 1 части 2</w:t>
        </w:r>
      </w:hyperlink>
      <w:r>
        <w:rPr>
          <w:sz w:val="20"/>
        </w:rPr>
        <w:t xml:space="preserve"> настоящей статьи,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ч. 6 ст. 22 вносятся изменения (</w:t>
            </w:r>
            <w:hyperlink w:history="0" r:id="rId18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83" w:tooltip="Федеральный закон от 18.07.2006 N 109-ФЗ (ред. от 25.12.2023)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Прием уведомления о прибытии иностранного гражданина в место пребывания органом миграционного учета, многофункциональным центром или организацией федеральной почтовой связи осуществляется только при предъявлении лицом, подающим такое уведомление, </w:t>
      </w:r>
      <w:hyperlink w:history="0" r:id="rId184"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документа</w:t>
        </w:r>
      </w:hyperlink>
      <w:r>
        <w:rPr>
          <w:sz w:val="20"/>
        </w:rPr>
        <w:t xml:space="preserve">, удостоверяющего его личность и признаваемого Российской Федерацией в этом качестве. </w:t>
      </w:r>
      <w:hyperlink w:history="0" r:id="rId185" w:tooltip="Постановление Правительства РФ от 15.01.2007 N 10 &quot;Об установлении размера платы за услуги организаций федеральной почтовой связи по приему уведомления о прибытии иностранного гражданина или лица без гражданства в место пребывания на территории Российской Федерации&quot; {КонсультантПлюс}">
        <w:r>
          <w:rPr>
            <w:sz w:val="20"/>
            <w:color w:val="0000ff"/>
          </w:rPr>
          <w:t xml:space="preserve">Размер платы</w:t>
        </w:r>
      </w:hyperlink>
      <w:r>
        <w:rPr>
          <w:sz w:val="20"/>
        </w:rPr>
        <w:t xml:space="preserve"> за указанные услуги почтовой связи устанавливается Правительством Российской Федерации.</w:t>
      </w:r>
    </w:p>
    <w:p>
      <w:pPr>
        <w:pStyle w:val="0"/>
        <w:jc w:val="both"/>
      </w:pPr>
      <w:r>
        <w:rPr>
          <w:sz w:val="20"/>
        </w:rPr>
        <w:t xml:space="preserve">(в ред. Федерального </w:t>
      </w:r>
      <w:hyperlink w:history="0" r:id="rId186"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ч. 7 ст. 22 вносятся изменения (</w:t>
            </w:r>
            <w:hyperlink w:history="0" r:id="rId18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88" w:tooltip="Федеральный закон от 18.07.2006 N 109-ФЗ (ред. от 25.12.2023) &quot;О миграционном учете иностранных граждан и лиц без граждан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0" w:name="P380"/>
    <w:bookmarkEnd w:id="380"/>
    <w:p>
      <w:pPr>
        <w:pStyle w:val="0"/>
        <w:spacing w:before="260" w:line-rule="auto"/>
        <w:ind w:firstLine="540"/>
        <w:jc w:val="both"/>
      </w:pPr>
      <w:r>
        <w:rPr>
          <w:sz w:val="20"/>
        </w:rPr>
        <w:t xml:space="preserve">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w:t>
      </w:r>
      <w:r>
        <w:rPr>
          <w:sz w:val="20"/>
        </w:rPr>
        <w:t xml:space="preserve">отметка</w:t>
      </w:r>
      <w:r>
        <w:rPr>
          <w:sz w:val="20"/>
        </w:rPr>
        <w:t xml:space="preserve"> в отрывной части бланка уведомления о прибытии иностранного гражданина в место пребывания, проставляемая в установленном </w:t>
      </w:r>
      <w:r>
        <w:rPr>
          <w:sz w:val="20"/>
        </w:rPr>
        <w:t xml:space="preserve">порядке</w:t>
      </w:r>
      <w:r>
        <w:rPr>
          <w:sz w:val="20"/>
        </w:rPr>
        <w:t xml:space="preserve"> органом миграционного учета, гостиницей, многофункциональным центром или организацией федеральной почтовой связи. В случае, если уведомление о прибытии иностранного гражданина в место пребывания подано в электронной форме, подтверждением выполнения принимающей стороной действий, необходимых для постановки иностранного гражданина на учет по месту пребывания, является отрывная часть указанного уведомления, подписанная усиленной квалифицированной электронной подписью должностного лица органа миграционного учета.</w:t>
      </w:r>
    </w:p>
    <w:p>
      <w:pPr>
        <w:pStyle w:val="0"/>
        <w:jc w:val="both"/>
      </w:pPr>
      <w:r>
        <w:rPr>
          <w:sz w:val="20"/>
        </w:rPr>
        <w:t xml:space="preserve">(в ред. Федеральных законов от 22.07.2008 </w:t>
      </w:r>
      <w:hyperlink w:history="0" r:id="rId189" w:tooltip="Федеральный закон от 22.07.2008 N 133-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133-ФЗ</w:t>
        </w:r>
      </w:hyperlink>
      <w:r>
        <w:rPr>
          <w:sz w:val="20"/>
        </w:rPr>
        <w:t xml:space="preserve">, от 08.06.2020 </w:t>
      </w:r>
      <w:hyperlink w:history="0" r:id="rId190"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 от 28.04.2023 </w:t>
      </w:r>
      <w:hyperlink w:history="0" r:id="rId191" w:tooltip="Федеральный закон от 28.04.2023 N 156-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7.1. Порядок подтверждения выполнения действий, указанных в </w:t>
      </w:r>
      <w:hyperlink w:history="0" w:anchor="P380" w:tooltip="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гражданина в место пребывания, проставляемая в установленном порядке органом миграционного учета, гостиницей, многофункциональным центром или организацией федеральной почтовой связи. В случае, если уведомление о прибытии иностранного гражданина в место пребывания подано в электро...">
        <w:r>
          <w:rPr>
            <w:sz w:val="20"/>
            <w:color w:val="0000ff"/>
          </w:rPr>
          <w:t xml:space="preserve">части 7</w:t>
        </w:r>
      </w:hyperlink>
      <w:r>
        <w:rPr>
          <w:sz w:val="20"/>
        </w:rPr>
        <w:t xml:space="preserve"> настоящей статьи, в случае утраты или повреждения отрывной части бланка уведомления о прибытии иностранного гражданина в место пребывания устанавливается Правительством Российской Федерации.</w:t>
      </w:r>
    </w:p>
    <w:p>
      <w:pPr>
        <w:pStyle w:val="0"/>
        <w:jc w:val="both"/>
      </w:pPr>
      <w:r>
        <w:rPr>
          <w:sz w:val="20"/>
        </w:rPr>
        <w:t xml:space="preserve">(часть седьмая.1 введена Федеральным </w:t>
      </w:r>
      <w:hyperlink w:history="0" r:id="rId192" w:tooltip="Федеральный закон от 22.07.2008 N 133-ФЗ &quot;О внесении изменений в статьи 20 и 22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22.07.2008 N 133-ФЗ)</w:t>
      </w:r>
    </w:p>
    <w:p>
      <w:pPr>
        <w:pStyle w:val="0"/>
        <w:spacing w:before="200" w:line-rule="auto"/>
        <w:ind w:firstLine="540"/>
        <w:jc w:val="both"/>
      </w:pPr>
      <w:r>
        <w:rPr>
          <w:sz w:val="20"/>
        </w:rPr>
        <w:t xml:space="preserve">8. </w:t>
      </w:r>
      <w:hyperlink w:history="0" r:id="rId193"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Форма</w:t>
        </w:r>
      </w:hyperlink>
      <w:r>
        <w:rPr>
          <w:sz w:val="20"/>
        </w:rPr>
        <w:t xml:space="preserve"> уведомления о прибытии иностранного гражданина в место пребывания, перечень сведений, содержащихся в указанном уведомлении, требования к его оформлению, </w:t>
      </w:r>
      <w:r>
        <w:rPr>
          <w:sz w:val="20"/>
        </w:rPr>
        <w:t xml:space="preserve">порядок</w:t>
      </w:r>
      <w:r>
        <w:rPr>
          <w:sz w:val="20"/>
        </w:rPr>
        <w:t xml:space="preserve"> его направления в орган миграционного учета, в том числе в электронной форме, форма выражения принимающей стороной согласия на фактическое проживание (нахождение) у нее иностранного гражданина, перечень прилагаемых к нему документов, а также </w:t>
      </w:r>
      <w:r>
        <w:rPr>
          <w:sz w:val="20"/>
        </w:rPr>
        <w:t xml:space="preserve">сроки хранения</w:t>
      </w:r>
      <w:r>
        <w:rPr>
          <w:sz w:val="20"/>
        </w:rPr>
        <w:t xml:space="preserve"> указанного уведомления в органе миграционного учета, организации федеральной почтовой связи или многофункциональном центре устанавливаются федеральным органом исполнительной власти в сфере внутренних дел, за исключением случаев, предусмотренных </w:t>
      </w:r>
      <w:hyperlink w:history="0" w:anchor="P224" w:tooltip="4. Форма уведомления о прибытии иностранного гражданина, указанного в пункте 1 части 1 настоящей статьи, в место пребывания, перечень сведений, содержащихся в указанном уведомлении, перечень прилагаемых к нему документов, а также сроки хранения указанного уведомления в федеральном органе исполнительной власти, ведающем вопросами иностранных дел, устанавливаются федеральным органом исполнительной власти, ведающим вопросами иностранных дел, по согласованию с федеральным органом исполнительной власти в сфер...">
        <w:r>
          <w:rPr>
            <w:sz w:val="20"/>
            <w:color w:val="0000ff"/>
          </w:rPr>
          <w:t xml:space="preserve">частью 4 статьи 13</w:t>
        </w:r>
      </w:hyperlink>
      <w:r>
        <w:rPr>
          <w:sz w:val="20"/>
        </w:rPr>
        <w:t xml:space="preserve"> настоящего Федерального закона.</w:t>
      </w:r>
    </w:p>
    <w:p>
      <w:pPr>
        <w:pStyle w:val="0"/>
        <w:jc w:val="both"/>
      </w:pPr>
      <w:r>
        <w:rPr>
          <w:sz w:val="20"/>
        </w:rPr>
        <w:t xml:space="preserve">(часть 8 в ред. Федерального </w:t>
      </w:r>
      <w:hyperlink w:history="0" r:id="rId194"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9. Фиксация сведений об иностранных гражданах, осуществляющих свою трудовую деятельность в условиях работы вахтовым методом, либо находящихся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находящихся в учреждении, исполняющем уголовное или административное наказание, осуществляется администрацией соответствующих организации или учреждения по прибытии и убытии данных иностранных граждан. Указанная фиксация осуществляется для последующего уведомления в установленном </w:t>
      </w:r>
      <w:r>
        <w:rPr>
          <w:sz w:val="20"/>
        </w:rPr>
        <w:t xml:space="preserve">порядке</w:t>
      </w:r>
      <w:r>
        <w:rPr>
          <w:sz w:val="20"/>
        </w:rPr>
        <w:t xml:space="preserve"> соответствующего органа миграционного учета о прибытии и об убытии данных иностранных граждан.</w:t>
      </w:r>
    </w:p>
    <w:p>
      <w:pPr>
        <w:pStyle w:val="0"/>
        <w:jc w:val="both"/>
      </w:pPr>
      <w:r>
        <w:rPr>
          <w:sz w:val="20"/>
        </w:rPr>
        <w:t xml:space="preserve">(в ред. Федеральных законов от 25.11.2013 </w:t>
      </w:r>
      <w:hyperlink w:history="0" r:id="rId1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9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bookmarkStart w:id="388" w:name="P388"/>
    <w:bookmarkEnd w:id="388"/>
    <w:p>
      <w:pPr>
        <w:pStyle w:val="0"/>
        <w:spacing w:before="200" w:line-rule="auto"/>
        <w:ind w:firstLine="540"/>
        <w:jc w:val="both"/>
      </w:pPr>
      <w:r>
        <w:rPr>
          <w:sz w:val="20"/>
        </w:rPr>
        <w:t xml:space="preserve">10. 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в учреждении, исполняющем уголовное или административное наказание, уведомление органа миграционного учета администрацией соответствующих организации или учреждения о прибытии данного иностранного гражданина в указанное место пребывания может осуществляться также с использованием входящих в состав сети электросвязи средств связи в </w:t>
      </w:r>
      <w:hyperlink w:history="0" r:id="rId197" w:tooltip="Ссылка на КонсультантПлюс">
        <w:r>
          <w:rPr>
            <w:sz w:val="20"/>
            <w:color w:val="0000ff"/>
          </w:rPr>
          <w:t xml:space="preserve">порядке</w:t>
        </w:r>
      </w:hyperlink>
      <w:r>
        <w:rPr>
          <w:sz w:val="20"/>
        </w:rPr>
        <w:t xml:space="preserve"> и на условиях, установленных Правительством Российской Федерации.</w:t>
      </w:r>
    </w:p>
    <w:p>
      <w:pPr>
        <w:pStyle w:val="0"/>
        <w:jc w:val="both"/>
      </w:pPr>
      <w:r>
        <w:rPr>
          <w:sz w:val="20"/>
        </w:rPr>
        <w:t xml:space="preserve">(часть десятая введена Федеральным </w:t>
      </w:r>
      <w:hyperlink w:history="0" r:id="rId198"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19.07.2009 N 199-ФЗ, в ред. Федеральных законов от 25.11.2013 </w:t>
      </w:r>
      <w:hyperlink w:history="0" r:id="rId1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0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Основания и порядок снятия иностранных граждан с учета по месту пребывания</w:t>
      </w:r>
    </w:p>
    <w:p>
      <w:pPr>
        <w:pStyle w:val="0"/>
        <w:ind w:firstLine="540"/>
        <w:jc w:val="both"/>
      </w:pPr>
      <w:r>
        <w:rPr>
          <w:sz w:val="20"/>
        </w:rPr>
      </w:r>
    </w:p>
    <w:p>
      <w:pPr>
        <w:pStyle w:val="0"/>
        <w:ind w:firstLine="540"/>
        <w:jc w:val="both"/>
      </w:pPr>
      <w:r>
        <w:rPr>
          <w:sz w:val="20"/>
        </w:rPr>
        <w:t xml:space="preserve">1. Снятие иностранного гражданина с учета по месту пребывания осуществляется в случае:</w:t>
      </w:r>
    </w:p>
    <w:bookmarkStart w:id="394" w:name="P394"/>
    <w:bookmarkEnd w:id="394"/>
    <w:p>
      <w:pPr>
        <w:pStyle w:val="0"/>
        <w:spacing w:before="200" w:line-rule="auto"/>
        <w:ind w:firstLine="540"/>
        <w:jc w:val="both"/>
      </w:pPr>
      <w:r>
        <w:rPr>
          <w:sz w:val="20"/>
        </w:rPr>
        <w:t xml:space="preserve">1) постановки иностранного гражданина на учет по новому месту пребывания, за исключением случая, предусмотренного </w:t>
      </w:r>
      <w:hyperlink w:history="0" w:anchor="P403" w:tooltip="1.1. Снятие иностранного гражданина с учета по прежнему месту пребывания не осуществляется при постановке его на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 исключением случая, если прежняя постановка данного иностранного гражданина на учет по месту пребывания осуществлена по адресу другой организации из числа указанных в настоящей части.">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01"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bookmarkStart w:id="396" w:name="P396"/>
    <w:bookmarkEnd w:id="396"/>
    <w:p>
      <w:pPr>
        <w:pStyle w:val="0"/>
        <w:spacing w:before="200" w:line-rule="auto"/>
        <w:ind w:firstLine="540"/>
        <w:jc w:val="both"/>
      </w:pPr>
      <w:r>
        <w:rPr>
          <w:sz w:val="20"/>
        </w:rPr>
        <w:t xml:space="preserve">2) выезда иностранного гражданина из Российской Федерации;</w:t>
      </w:r>
    </w:p>
    <w:bookmarkStart w:id="397" w:name="P397"/>
    <w:bookmarkEnd w:id="397"/>
    <w:p>
      <w:pPr>
        <w:pStyle w:val="0"/>
        <w:spacing w:before="200" w:line-rule="auto"/>
        <w:ind w:firstLine="540"/>
        <w:jc w:val="both"/>
      </w:pPr>
      <w:r>
        <w:rPr>
          <w:sz w:val="20"/>
        </w:rPr>
        <w:t xml:space="preserve">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bookmarkStart w:id="398" w:name="P398"/>
    <w:bookmarkEnd w:id="398"/>
    <w:p>
      <w:pPr>
        <w:pStyle w:val="0"/>
        <w:spacing w:before="200" w:line-rule="auto"/>
        <w:ind w:firstLine="540"/>
        <w:jc w:val="both"/>
      </w:pPr>
      <w:r>
        <w:rPr>
          <w:sz w:val="20"/>
        </w:rPr>
        <w:t xml:space="preserve">4) установления органом миграционного учета факта фиктивной постановки на учет по месту пребывания. </w:t>
      </w:r>
      <w:hyperlink w:history="0" r:id="rId202" w:tooltip="Приказ МВД России от 11.08.2020 N 561 (ред. от 10.10.2023) &quot;Об утверждении формы заключения об установлении факта фиктивной регистрации по месту жительства иностранного гражданина или лица без гражданства в жилом помещении и формы заключения об установлении факта фиктивной постановки иностранного гражданина или лица без гражданства на учет по месту пребывания&quot; (Зарегистрировано в Минюсте России 11.09.2020 N 59792) {КонсультантПлюс}">
        <w:r>
          <w:rPr>
            <w:sz w:val="20"/>
            <w:color w:val="0000ff"/>
          </w:rPr>
          <w:t xml:space="preserve">Форма</w:t>
        </w:r>
      </w:hyperlink>
      <w:r>
        <w:rPr>
          <w:sz w:val="20"/>
        </w:rPr>
        <w:t xml:space="preserve"> заключения об установлении факта фиктивной постановки иностранного гражданина на учет по месту пребывания утверждается федеральным органом исполнительной власти в сфере внутренних дел;</w:t>
      </w:r>
    </w:p>
    <w:p>
      <w:pPr>
        <w:pStyle w:val="0"/>
        <w:jc w:val="both"/>
      </w:pPr>
      <w:r>
        <w:rPr>
          <w:sz w:val="20"/>
        </w:rPr>
        <w:t xml:space="preserve">(п. 4 в ред. Федерального </w:t>
      </w:r>
      <w:hyperlink w:history="0" r:id="rId203"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bookmarkStart w:id="400" w:name="P400"/>
    <w:bookmarkEnd w:id="400"/>
    <w:p>
      <w:pPr>
        <w:pStyle w:val="0"/>
        <w:spacing w:before="200" w:line-rule="auto"/>
        <w:ind w:firstLine="540"/>
        <w:jc w:val="both"/>
      </w:pPr>
      <w:r>
        <w:rPr>
          <w:sz w:val="20"/>
        </w:rPr>
        <w:t xml:space="preserve">5) убытия иностранного гражданина из места пребывания, за исключением случаев, предусмотренных </w:t>
      </w:r>
      <w:hyperlink w:history="0" w:anchor="P394" w:tooltip="1) постановки иностранного гражданина на учет по новому месту пребывания, за исключением случая, предусмотренного частью 1.1 настоящей статьи;">
        <w:r>
          <w:rPr>
            <w:sz w:val="20"/>
            <w:color w:val="0000ff"/>
          </w:rPr>
          <w:t xml:space="preserve">пунктами 1</w:t>
        </w:r>
      </w:hyperlink>
      <w:r>
        <w:rPr>
          <w:sz w:val="20"/>
        </w:rPr>
        <w:t xml:space="preserve"> - </w:t>
      </w:r>
      <w:hyperlink w:history="0" w:anchor="P398" w:tooltip="4) установления органом миграционного учета факта фиктивной постановки на учет по месту пребывания. Форма заключения об установлении факта фиктивной постановки иностранного гражданина на учет по месту пребывания утверждается федеральным органом исполнительной власти в сфере внутренних дел;">
        <w:r>
          <w:rPr>
            <w:sz w:val="20"/>
            <w:color w:val="0000ff"/>
          </w:rPr>
          <w:t xml:space="preserve">4</w:t>
        </w:r>
      </w:hyperlink>
      <w:r>
        <w:rPr>
          <w:sz w:val="20"/>
        </w:rPr>
        <w:t xml:space="preserve"> настоящей части, </w:t>
      </w:r>
      <w:hyperlink w:history="0" w:anchor="P403" w:tooltip="1.1. Снятие иностранного гражданина с учета по прежнему месту пребывания не осуществляется при постановке его на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 исключением случая, если прежняя постановка данного иностранного гражданина на учет по месту пребывания осуществлена по адресу другой организации из числа указанных в настоящей части.">
        <w:r>
          <w:rPr>
            <w:sz w:val="20"/>
            <w:color w:val="0000ff"/>
          </w:rPr>
          <w:t xml:space="preserve">частью 1.1</w:t>
        </w:r>
      </w:hyperlink>
      <w:r>
        <w:rPr>
          <w:sz w:val="20"/>
        </w:rPr>
        <w:t xml:space="preserve"> настоящей статьи.</w:t>
      </w:r>
    </w:p>
    <w:p>
      <w:pPr>
        <w:pStyle w:val="0"/>
        <w:jc w:val="both"/>
      </w:pPr>
      <w:r>
        <w:rPr>
          <w:sz w:val="20"/>
        </w:rPr>
        <w:t xml:space="preserve">(п. 5 введен Федеральным </w:t>
      </w:r>
      <w:hyperlink w:history="0" r:id="rId204" w:tooltip="Федеральный закон от 29.07.2018 N 257-ФЗ &quot;О внесении изменений в статьи 8 и 23 Федерального закона &quot;О миграционном учете иностранных граждан и лиц без гражданства в Российской Федерации&quot; в части снятия иностранного гражданина или лица без гражданства с учета по месту пребывания в Российской Федерации&quot; {КонсультантПлюс}">
        <w:r>
          <w:rPr>
            <w:sz w:val="20"/>
            <w:color w:val="0000ff"/>
          </w:rPr>
          <w:t xml:space="preserve">законом</w:t>
        </w:r>
      </w:hyperlink>
      <w:r>
        <w:rPr>
          <w:sz w:val="20"/>
        </w:rPr>
        <w:t xml:space="preserve"> от 29.07.2018 N 257-ФЗ; в ред. Федерального </w:t>
      </w:r>
      <w:hyperlink w:history="0" r:id="rId205"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jc w:val="both"/>
      </w:pPr>
      <w:r>
        <w:rPr>
          <w:sz w:val="20"/>
        </w:rPr>
        <w:t xml:space="preserve">(часть 1 в ред. Федерального </w:t>
      </w:r>
      <w:hyperlink w:history="0" r:id="rId20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bookmarkStart w:id="403" w:name="P403"/>
    <w:bookmarkEnd w:id="403"/>
    <w:p>
      <w:pPr>
        <w:pStyle w:val="0"/>
        <w:spacing w:before="200" w:line-rule="auto"/>
        <w:ind w:firstLine="540"/>
        <w:jc w:val="both"/>
      </w:pPr>
      <w:r>
        <w:rPr>
          <w:sz w:val="20"/>
        </w:rPr>
        <w:t xml:space="preserve">1.1. Снятие иностранного гражданина с учета по прежнему месту пребывания не осуществляется при постановке его на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 исключением случая, если прежняя постановка данного иностранного гражданина на учет по месту пребывания осуществлена по адресу другой организации из числа указанных в настоящей части.</w:t>
      </w:r>
    </w:p>
    <w:p>
      <w:pPr>
        <w:pStyle w:val="0"/>
        <w:jc w:val="both"/>
      </w:pPr>
      <w:r>
        <w:rPr>
          <w:sz w:val="20"/>
        </w:rPr>
        <w:t xml:space="preserve">(часть 1.1 введена Федеральным </w:t>
      </w:r>
      <w:hyperlink w:history="0" r:id="rId207"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08.06.2020 N 182-ФЗ)</w:t>
      </w:r>
    </w:p>
    <w:p>
      <w:pPr>
        <w:pStyle w:val="0"/>
        <w:spacing w:before="200" w:line-rule="auto"/>
        <w:ind w:firstLine="540"/>
        <w:jc w:val="both"/>
      </w:pPr>
      <w:r>
        <w:rPr>
          <w:sz w:val="20"/>
        </w:rPr>
        <w:t xml:space="preserve">2. Снятие иностранного гражданина с учета по месту пребывания осуществляется органом миграционного учета:</w:t>
      </w:r>
    </w:p>
    <w:p>
      <w:pPr>
        <w:pStyle w:val="0"/>
        <w:spacing w:before="200" w:line-rule="auto"/>
        <w:ind w:firstLine="540"/>
        <w:jc w:val="both"/>
      </w:pPr>
      <w:r>
        <w:rPr>
          <w:sz w:val="20"/>
        </w:rPr>
        <w:t xml:space="preserve">1) по основанию, предусмотренному </w:t>
      </w:r>
      <w:hyperlink w:history="0" w:anchor="P394" w:tooltip="1) постановки иностранного гражданина на учет по новому месту пребывания, за исключением случая, предусмотренного частью 1.1 настоящей статьи;">
        <w:r>
          <w:rPr>
            <w:sz w:val="20"/>
            <w:color w:val="0000ff"/>
          </w:rPr>
          <w:t xml:space="preserve">пунктом 1 части 1</w:t>
        </w:r>
      </w:hyperlink>
      <w:r>
        <w:rPr>
          <w:sz w:val="20"/>
        </w:rPr>
        <w:t xml:space="preserve"> настоящей статьи, - после получения в установленном порядке сведений о постановке данного иностранного гражданина на учет по новому месту пребывания;</w:t>
      </w:r>
    </w:p>
    <w:p>
      <w:pPr>
        <w:pStyle w:val="0"/>
        <w:spacing w:before="200" w:line-rule="auto"/>
        <w:ind w:firstLine="540"/>
        <w:jc w:val="both"/>
      </w:pPr>
      <w:r>
        <w:rPr>
          <w:sz w:val="20"/>
        </w:rPr>
        <w:t xml:space="preserve">2) по основанию, предусмотренному </w:t>
      </w:r>
      <w:hyperlink w:history="0" w:anchor="P396" w:tooltip="2) выезда иностранного гражданина из Российской Федерации;">
        <w:r>
          <w:rPr>
            <w:sz w:val="20"/>
            <w:color w:val="0000ff"/>
          </w:rPr>
          <w:t xml:space="preserve">пунктом 2 части 1</w:t>
        </w:r>
      </w:hyperlink>
      <w:r>
        <w:rPr>
          <w:sz w:val="20"/>
        </w:rPr>
        <w:t xml:space="preserve"> настоящей статьи, - после получения сведений о выезде данного иностранного гражданина из Российской Федерации от пограничного органа федеральной службы безопасности в соответствующем пункте пропуска через Государственную границу Российской Федерации;</w:t>
      </w:r>
    </w:p>
    <w:p>
      <w:pPr>
        <w:pStyle w:val="0"/>
        <w:jc w:val="both"/>
      </w:pPr>
      <w:r>
        <w:rPr>
          <w:sz w:val="20"/>
        </w:rPr>
        <w:t xml:space="preserve">(в ред. Федерального </w:t>
      </w:r>
      <w:hyperlink w:history="0" r:id="rId208"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spacing w:before="200" w:line-rule="auto"/>
        <w:ind w:firstLine="540"/>
        <w:jc w:val="both"/>
      </w:pPr>
      <w:r>
        <w:rPr>
          <w:sz w:val="20"/>
        </w:rPr>
        <w:t xml:space="preserve">3) по основанию, предусмотренному </w:t>
      </w:r>
      <w:hyperlink w:history="0" w:anchor="P397" w:tooltip="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w:r>
          <w:rPr>
            <w:sz w:val="20"/>
            <w:color w:val="0000ff"/>
          </w:rPr>
          <w:t xml:space="preserve">пунктом 3 части 1</w:t>
        </w:r>
      </w:hyperlink>
      <w:r>
        <w:rPr>
          <w:sz w:val="20"/>
        </w:rPr>
        <w:t xml:space="preserve"> настоящей статьи, - после получения в установленном </w:t>
      </w:r>
      <w:hyperlink w:history="0" r:id="rId209"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порядке</w:t>
        </w:r>
      </w:hyperlink>
      <w:r>
        <w:rPr>
          <w:sz w:val="20"/>
        </w:rPr>
        <w:t xml:space="preserve"> соответствующих сведений, содержащихся в Едином государственном реестре записей актов гражданского состояния, либо после получения от заинтересованного физического или юридического лица документа, подтверждающего смерть данного иностранного гражданина, или заверенной в установленном порядке копии вступившего в законную силу решения суда о признании данного иностранного гражданина, находившегося в Российской Федерации, безвестно отсутствующим или об объявлении его умершим;</w:t>
      </w:r>
    </w:p>
    <w:p>
      <w:pPr>
        <w:pStyle w:val="0"/>
        <w:jc w:val="both"/>
      </w:pPr>
      <w:r>
        <w:rPr>
          <w:sz w:val="20"/>
        </w:rPr>
        <w:t xml:space="preserve">(п. 3 в ред. Федерального </w:t>
      </w:r>
      <w:hyperlink w:history="0" r:id="rId210"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27.01.2023 N 4-ФЗ)</w:t>
      </w:r>
    </w:p>
    <w:p>
      <w:pPr>
        <w:pStyle w:val="0"/>
        <w:spacing w:before="200" w:line-rule="auto"/>
        <w:ind w:firstLine="540"/>
        <w:jc w:val="both"/>
      </w:pPr>
      <w:r>
        <w:rPr>
          <w:sz w:val="20"/>
        </w:rPr>
        <w:t xml:space="preserve">4) по основанию, предусмотренному </w:t>
      </w:r>
      <w:hyperlink w:history="0" w:anchor="P398" w:tooltip="4) установления органом миграционного учета факта фиктивной постановки на учет по месту пребывания. Форма заключения об установлении факта фиктивной постановки иностранного гражданина на учет по месту пребывания утверждается федеральным органом исполнительной власти в сфере внутренних дел;">
        <w:r>
          <w:rPr>
            <w:sz w:val="20"/>
            <w:color w:val="0000ff"/>
          </w:rPr>
          <w:t xml:space="preserve">пунктом 4 части 1</w:t>
        </w:r>
      </w:hyperlink>
      <w:r>
        <w:rPr>
          <w:sz w:val="20"/>
        </w:rPr>
        <w:t xml:space="preserve"> настоящей статьи, - после выявления факта фиктивной постановки соответствующего иностранного гражданина на учет по месту пребывания;</w:t>
      </w:r>
    </w:p>
    <w:p>
      <w:pPr>
        <w:pStyle w:val="0"/>
        <w:jc w:val="both"/>
      </w:pPr>
      <w:r>
        <w:rPr>
          <w:sz w:val="20"/>
        </w:rPr>
        <w:t xml:space="preserve">(п. 4 введен Федеральным </w:t>
      </w:r>
      <w:hyperlink w:history="0" r:id="rId211" w:tooltip="Федеральный закон от 21.12.2013 N 376-ФЗ (ред. от 31.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21.12.2013 N 376-ФЗ; в ред. Федерального </w:t>
      </w:r>
      <w:hyperlink w:history="0" r:id="rId212" w:tooltip="Федеральный закон от 11.10.2018 N 366-ФЗ &quot;О внесении изменений в статьи 2 и 23 Федерального закона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11.10.2018 N 366-ФЗ)</w:t>
      </w:r>
    </w:p>
    <w:p>
      <w:pPr>
        <w:pStyle w:val="0"/>
        <w:spacing w:before="200" w:line-rule="auto"/>
        <w:ind w:firstLine="540"/>
        <w:jc w:val="both"/>
      </w:pPr>
      <w:r>
        <w:rPr>
          <w:sz w:val="20"/>
        </w:rPr>
        <w:t xml:space="preserve">5) по основанию, предусмотренному </w:t>
      </w:r>
      <w:hyperlink w:history="0" w:anchor="P400" w:tooltip="5) убытия иностранного гражданина из места пребывания, за исключением случаев, предусмотренных пунктами 1 - 4 настоящей части, частью 1.1 настоящей статьи.">
        <w:r>
          <w:rPr>
            <w:sz w:val="20"/>
            <w:color w:val="0000ff"/>
          </w:rPr>
          <w:t xml:space="preserve">пунктом 5 части 1</w:t>
        </w:r>
      </w:hyperlink>
      <w:r>
        <w:rPr>
          <w:sz w:val="20"/>
        </w:rPr>
        <w:t xml:space="preserve"> настоящей статьи, - после получения уведомления об убытии иностранного гражданина из места пребывания.</w:t>
      </w:r>
    </w:p>
    <w:p>
      <w:pPr>
        <w:pStyle w:val="0"/>
        <w:jc w:val="both"/>
      </w:pPr>
      <w:r>
        <w:rPr>
          <w:sz w:val="20"/>
        </w:rPr>
        <w:t xml:space="preserve">(п. 5 введен Федеральным </w:t>
      </w:r>
      <w:hyperlink w:history="0" r:id="rId213" w:tooltip="Федеральный закон от 29.07.2018 N 257-ФЗ &quot;О внесении изменений в статьи 8 и 23 Федерального закона &quot;О миграционном учете иностранных граждан и лиц без гражданства в Российской Федерации&quot; в части снятия иностранного гражданина или лица без гражданства с учета по месту пребывания в Российской Федерации&quot; {КонсультантПлюс}">
        <w:r>
          <w:rPr>
            <w:sz w:val="20"/>
            <w:color w:val="0000ff"/>
          </w:rPr>
          <w:t xml:space="preserve">законом</w:t>
        </w:r>
      </w:hyperlink>
      <w:r>
        <w:rPr>
          <w:sz w:val="20"/>
        </w:rPr>
        <w:t xml:space="preserve"> от 29.07.2018 N 257-ФЗ)</w:t>
      </w:r>
    </w:p>
    <w:p>
      <w:pPr>
        <w:pStyle w:val="0"/>
        <w:jc w:val="both"/>
      </w:pPr>
      <w:r>
        <w:rPr>
          <w:sz w:val="20"/>
        </w:rPr>
        <w:t xml:space="preserve">(часть 2 в ред. Федерального </w:t>
      </w:r>
      <w:hyperlink w:history="0" r:id="rId21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2.1. Утратила силу с 15 февраля 2011 года. - Федеральный </w:t>
      </w:r>
      <w:hyperlink w:history="0" r:id="rId21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23.12.2010 N 385-ФЗ.</w:t>
      </w:r>
    </w:p>
    <w:p>
      <w:pPr>
        <w:pStyle w:val="0"/>
        <w:spacing w:before="200" w:line-rule="auto"/>
        <w:ind w:firstLine="540"/>
        <w:jc w:val="both"/>
      </w:pPr>
      <w:r>
        <w:rPr>
          <w:sz w:val="20"/>
        </w:rPr>
        <w:t xml:space="preserve">2.2. Уведомление об убытии иностранного гражданина из места пребывания представляется принимающей стороной в соответствующий орган миграционного учета непосредственно - лично или в электронной форме либо через многофункциональный центр либо направляется в установленном порядке почтовым отправлением.</w:t>
      </w:r>
    </w:p>
    <w:p>
      <w:pPr>
        <w:pStyle w:val="0"/>
        <w:jc w:val="both"/>
      </w:pPr>
      <w:r>
        <w:rPr>
          <w:sz w:val="20"/>
        </w:rPr>
        <w:t xml:space="preserve">(часть 2.2 введена Федеральным </w:t>
      </w:r>
      <w:hyperlink w:history="0" r:id="rId216" w:tooltip="Федеральный закон от 29.07.2018 N 257-ФЗ &quot;О внесении изменений в статьи 8 и 23 Федерального закона &quot;О миграционном учете иностранных граждан и лиц без гражданства в Российской Федерации&quot; в части снятия иностранного гражданина или лица без гражданства с учета по месту пребывания в Российской Федерации&quot; {КонсультантПлюс}">
        <w:r>
          <w:rPr>
            <w:sz w:val="20"/>
            <w:color w:val="0000ff"/>
          </w:rPr>
          <w:t xml:space="preserve">законом</w:t>
        </w:r>
      </w:hyperlink>
      <w:r>
        <w:rPr>
          <w:sz w:val="20"/>
        </w:rPr>
        <w:t xml:space="preserve"> от 29.07.2018 N 257-ФЗ; в ред. Федерального </w:t>
      </w:r>
      <w:hyperlink w:history="0" r:id="rId217"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2.3. </w:t>
      </w:r>
      <w:hyperlink w:history="0" r:id="rId218" w:tooltip="Приказ МВД России от 14.09.2020 N 641 (ред. от 23.11.2023) &quot;Об утверждении формы уведомления об убытии иностранного гражданина или лица без гражданства из места пребывания, перечня сведений, содержащихся в указанном уведомлении, требований к его оформлению, порядка его направления в орган миграционного учета, в том числе в электронной форме, а также срока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 {КонсультантПлюс}">
        <w:r>
          <w:rPr>
            <w:sz w:val="20"/>
            <w:color w:val="0000ff"/>
          </w:rPr>
          <w:t xml:space="preserve">Форма</w:t>
        </w:r>
      </w:hyperlink>
      <w:r>
        <w:rPr>
          <w:sz w:val="20"/>
        </w:rPr>
        <w:t xml:space="preserve"> уведомления об убытии иностранного гражданина из места пребывания, </w:t>
      </w:r>
      <w:hyperlink w:history="0" r:id="rId219" w:tooltip="Приказ МВД России от 14.09.2020 N 641 (ред. от 23.11.2023) &quot;Об утверждении формы уведомления об убытии иностранного гражданина или лица без гражданства из места пребывания, перечня сведений, содержащихся в указанном уведомлении, требований к его оформлению, порядка его направления в орган миграционного учета, в том числе в электронной форме, а также срока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 {КонсультантПлюс}">
        <w:r>
          <w:rPr>
            <w:sz w:val="20"/>
            <w:color w:val="0000ff"/>
          </w:rPr>
          <w:t xml:space="preserve">перечень</w:t>
        </w:r>
      </w:hyperlink>
      <w:r>
        <w:rPr>
          <w:sz w:val="20"/>
        </w:rPr>
        <w:t xml:space="preserve"> сведений, содержащихся в указанном уведомлении, </w:t>
      </w:r>
      <w:hyperlink w:history="0" r:id="rId220" w:tooltip="Приказ МВД России от 14.09.2020 N 641 (ред. от 23.11.2023) &quot;Об утверждении формы уведомления об убытии иностранного гражданина или лица без гражданства из места пребывания, перечня сведений, содержащихся в указанном уведомлении, требований к его оформлению, порядка его направления в орган миграционного учета, в том числе в электронной форме, а также срока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 {КонсультантПлюс}">
        <w:r>
          <w:rPr>
            <w:sz w:val="20"/>
            <w:color w:val="0000ff"/>
          </w:rPr>
          <w:t xml:space="preserve">требования</w:t>
        </w:r>
      </w:hyperlink>
      <w:r>
        <w:rPr>
          <w:sz w:val="20"/>
        </w:rPr>
        <w:t xml:space="preserve"> к его оформлению, </w:t>
      </w:r>
      <w:hyperlink w:history="0" r:id="rId221" w:tooltip="Приказ МВД России от 14.09.2020 N 641 (ред. от 23.11.2023) &quot;Об утверждении формы уведомления об убытии иностранного гражданина или лица без гражданства из места пребывания, перечня сведений, содержащихся в указанном уведомлении, требований к его оформлению, порядка его направления в орган миграционного учета, в том числе в электронной форме, а также срока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 {КонсультантПлюс}">
        <w:r>
          <w:rPr>
            <w:sz w:val="20"/>
            <w:color w:val="0000ff"/>
          </w:rPr>
          <w:t xml:space="preserve">порядок</w:t>
        </w:r>
      </w:hyperlink>
      <w:r>
        <w:rPr>
          <w:sz w:val="20"/>
        </w:rPr>
        <w:t xml:space="preserve"> его направления в орган миграционного учета, в том числе в электронной форме, а также </w:t>
      </w:r>
      <w:hyperlink w:history="0" r:id="rId222" w:tooltip="Приказ МВД России от 14.09.2020 N 641 (ред. от 23.11.2023) &quot;Об утверждении формы уведомления об убытии иностранного гражданина или лица без гражданства из места пребывания, перечня сведений, содержащихся в указанном уведомлении, требований к его оформлению, порядка его направления в орган миграционного учета, в том числе в электронной форме, а также срока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 {КонсультантПлюс}">
        <w:r>
          <w:rPr>
            <w:sz w:val="20"/>
            <w:color w:val="0000ff"/>
          </w:rPr>
          <w:t xml:space="preserve">сроки хранения</w:t>
        </w:r>
      </w:hyperlink>
      <w:r>
        <w:rPr>
          <w:sz w:val="20"/>
        </w:rPr>
        <w:t xml:space="preserve"> копии указанного уведомления в многофункциональном центре или организации федеральной почтовой связи устанавливаются федеральным органом исполнительной власти в сфере внутренних дел, за исключением случаев, предусмотренных </w:t>
      </w:r>
      <w:hyperlink w:history="0" w:anchor="P226" w:tooltip="5. Форма уведомления об убытии иностранного гражданина, указанного в пункте 1 части 1 настоящей статьи, из места пребывания, перечень сведений, содержащихся в указанном уведомлении, порядок его направления в орган миграционного учета, а также сроки хранения указанного уведомления в федеральном органе исполнительной власти, ведающем вопросами иностранных дел, устанавливаются федеральным органом исполнительной власти, ведающим вопросами иностранных дел, по согласованию с федеральным органом исполнительной ...">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(часть 2.3 в ред. Федерального </w:t>
      </w:r>
      <w:hyperlink w:history="0" r:id="rId223"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закона</w:t>
        </w:r>
      </w:hyperlink>
      <w:r>
        <w:rPr>
          <w:sz w:val="20"/>
        </w:rPr>
        <w:t xml:space="preserve"> от 08.06.2020 N 182-ФЗ)</w:t>
      </w:r>
    </w:p>
    <w:p>
      <w:pPr>
        <w:pStyle w:val="0"/>
        <w:spacing w:before="200" w:line-rule="auto"/>
        <w:ind w:firstLine="540"/>
        <w:jc w:val="both"/>
      </w:pPr>
      <w:r>
        <w:rPr>
          <w:sz w:val="20"/>
        </w:rPr>
        <w:t xml:space="preserve">3.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администрация указанных организаций обязана не позднее двенадцати часов рабочего дня, следующего за днем убытия данного иностранного гражданина, в установленном </w:t>
      </w:r>
      <w:r>
        <w:rPr>
          <w:sz w:val="20"/>
        </w:rPr>
        <w:t xml:space="preserve">порядке</w:t>
      </w:r>
      <w:r>
        <w:rPr>
          <w:sz w:val="20"/>
        </w:rPr>
        <w:t xml:space="preserve"> уведомить об этом орган миграционного учета.</w:t>
      </w:r>
    </w:p>
    <w:p>
      <w:pPr>
        <w:pStyle w:val="0"/>
        <w:jc w:val="both"/>
      </w:pPr>
      <w:r>
        <w:rPr>
          <w:sz w:val="20"/>
        </w:rPr>
        <w:t xml:space="preserve">(в ред. Федеральных законов от 25.11.2013 </w:t>
      </w:r>
      <w:hyperlink w:history="0" r:id="rId2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2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08.06.2020 </w:t>
      </w:r>
      <w:hyperlink w:history="0" r:id="rId226"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N 182-ФЗ</w:t>
        </w:r>
      </w:hyperlink>
      <w:r>
        <w:rPr>
          <w:sz w:val="20"/>
        </w:rPr>
        <w:t xml:space="preserve">)</w:t>
      </w:r>
    </w:p>
    <w:p>
      <w:pPr>
        <w:pStyle w:val="0"/>
        <w:spacing w:before="200" w:line-rule="auto"/>
        <w:ind w:firstLine="540"/>
        <w:jc w:val="both"/>
      </w:pPr>
      <w:r>
        <w:rPr>
          <w:sz w:val="20"/>
        </w:rPr>
        <w:t xml:space="preserve">4.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из учреждения, исполняющего уголовное или административное наказание, уведомление органа миграционного учета администрацией соответствующих организации или учреждения об убытии данного иностранного гражданина из указанного места пребывания может осуществляться также с использованием входящих в состав сети электросвязи средств связи в </w:t>
      </w:r>
      <w:hyperlink w:history="0" r:id="rId227" w:tooltip="Ссылка на КонсультантПлюс">
        <w:r>
          <w:rPr>
            <w:sz w:val="20"/>
            <w:color w:val="0000ff"/>
          </w:rPr>
          <w:t xml:space="preserve">порядке</w:t>
        </w:r>
      </w:hyperlink>
      <w:r>
        <w:rPr>
          <w:sz w:val="20"/>
        </w:rPr>
        <w:t xml:space="preserve"> и на условиях, установленных Правительством Российской Федерации.</w:t>
      </w:r>
    </w:p>
    <w:p>
      <w:pPr>
        <w:pStyle w:val="0"/>
        <w:jc w:val="both"/>
      </w:pPr>
      <w:r>
        <w:rPr>
          <w:sz w:val="20"/>
        </w:rPr>
        <w:t xml:space="preserve">(часть четвертая введена Федеральным </w:t>
      </w:r>
      <w:hyperlink w:history="0" r:id="rId228" w:tooltip="Федеральный закон от 19.07.2009 N 199-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19.07.2009 N 199-ФЗ, в ред. Федеральных законов от 25.11.2013 </w:t>
      </w:r>
      <w:hyperlink w:history="0" r:id="rId2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3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ind w:firstLine="540"/>
        <w:jc w:val="both"/>
      </w:pPr>
      <w:r>
        <w:rPr>
          <w:sz w:val="20"/>
        </w:rPr>
      </w:r>
    </w:p>
    <w:p>
      <w:pPr>
        <w:pStyle w:val="2"/>
        <w:outlineLvl w:val="0"/>
        <w:jc w:val="center"/>
      </w:pPr>
      <w:r>
        <w:rPr>
          <w:sz w:val="20"/>
        </w:rPr>
        <w:t xml:space="preserve">Глава 5. ОТВЕТСТВЕННОСТЬ ЗА НАРУШЕНИЕ ЗАКОНОДАТЕЛЬСТВА</w:t>
      </w:r>
    </w:p>
    <w:p>
      <w:pPr>
        <w:pStyle w:val="2"/>
        <w:jc w:val="center"/>
      </w:pPr>
      <w:r>
        <w:rPr>
          <w:sz w:val="20"/>
        </w:rPr>
        <w:t xml:space="preserve">РОССИЙСКОЙ ФЕДЕРАЦИИ О МИГРАЦИОННОМ УЧЕТЕ</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законодательства Российской Федерации о миграционном учете</w:t>
      </w:r>
    </w:p>
    <w:p>
      <w:pPr>
        <w:pStyle w:val="0"/>
        <w:ind w:firstLine="540"/>
        <w:jc w:val="both"/>
      </w:pPr>
      <w:r>
        <w:rPr>
          <w:sz w:val="20"/>
        </w:rPr>
      </w:r>
    </w:p>
    <w:p>
      <w:pPr>
        <w:pStyle w:val="0"/>
        <w:ind w:firstLine="540"/>
        <w:jc w:val="both"/>
      </w:pPr>
      <w:hyperlink w:history="0" r:id="rId231"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Лица, виновные в нарушении законодательства Российской Федерации о миграционном учете, несут ответственность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Утратил силу. - Федеральный </w:t>
      </w:r>
      <w:hyperlink w:history="0" r:id="rId232" w:tooltip="Федеральный закон от 08.06.2020 N 182-ФЗ &quot;О внесении изменений в Федеральный закон &quot;О миграционном учете иностранных граждан и лиц без гражданства в Российской Федерации&quot; {КонсультантПлюс}">
        <w:r>
          <w:rPr>
            <w:sz w:val="20"/>
            <w:color w:val="0000ff"/>
          </w:rPr>
          <w:t xml:space="preserve">закон</w:t>
        </w:r>
      </w:hyperlink>
      <w:r>
        <w:rPr>
          <w:sz w:val="20"/>
        </w:rPr>
        <w:t xml:space="preserve"> от 08.06.2020 N 182-ФЗ.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jc w:val="center"/>
      </w:pPr>
      <w:r>
        <w:rPr>
          <w:sz w:val="20"/>
        </w:rPr>
      </w:r>
    </w:p>
    <w:p>
      <w:pPr>
        <w:pStyle w:val="2"/>
        <w:outlineLvl w:val="1"/>
        <w:ind w:firstLine="540"/>
        <w:jc w:val="both"/>
      </w:pPr>
      <w:r>
        <w:rPr>
          <w:sz w:val="20"/>
        </w:rPr>
        <w:t xml:space="preserve">Статья 25. Применение настоящего Федерального закона к правоотношениям, возникшим до дня его вступления в силу</w:t>
      </w:r>
    </w:p>
    <w:p>
      <w:pPr>
        <w:pStyle w:val="0"/>
        <w:ind w:firstLine="540"/>
        <w:jc w:val="both"/>
      </w:pPr>
      <w:r>
        <w:rPr>
          <w:sz w:val="20"/>
        </w:rPr>
      </w:r>
    </w:p>
    <w:p>
      <w:pPr>
        <w:pStyle w:val="0"/>
        <w:ind w:firstLine="540"/>
        <w:jc w:val="both"/>
      </w:pPr>
      <w:r>
        <w:rPr>
          <w:sz w:val="20"/>
        </w:rPr>
        <w:t xml:space="preserve">1. Иностранные граждане, зарегистрированные по месту пребывания на день вступления в силу настоящего Федерального закона в соответствии с Федеральным </w:t>
      </w:r>
      <w:hyperlink w:history="0" r:id="rId233"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 правовом положении иностранных граждан в Российской Федерации", считаются состоящими на миграционном учете по месту пребывания до истечения срока временного пребывания, установленного </w:t>
      </w:r>
      <w:r>
        <w:rPr>
          <w:sz w:val="20"/>
        </w:rPr>
        <w:t xml:space="preserve">законодательством</w:t>
      </w:r>
      <w:r>
        <w:rPr>
          <w:sz w:val="20"/>
        </w:rPr>
        <w:t xml:space="preserve"> Российской Федерации, или до истечения срока действия визы и подлежат постановке на миграционный учет в случае изменения места пребывания на территории Российской Федерации.</w:t>
      </w:r>
    </w:p>
    <w:p>
      <w:pPr>
        <w:pStyle w:val="0"/>
        <w:jc w:val="both"/>
      </w:pPr>
      <w:r>
        <w:rPr>
          <w:sz w:val="20"/>
        </w:rPr>
        <w:t xml:space="preserve">(в ред. Федерального </w:t>
      </w:r>
      <w:hyperlink w:history="0" r:id="rId23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2. Иностранные граждане, имеющие разрешение на временное проживание и зарегистрированные по месту временного проживания в Российской Федерации на день вступления в силу настоящего Федерального закона, вправе зарегистрироваться по месту жительства в течение срока действия разрешения на временное проживание в </w:t>
      </w:r>
      <w:hyperlink w:history="0" w:anchor="P229" w:tooltip="Глава 3. РЕГИСТРАЦИЯ ИНОСТРАННЫХ ГРАЖДАН ПО МЕСТУ ЖИТЕЛЬСТВА">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3. Постоянно проживающие в Российской Федерации иностранные граждане, зарегистрированные по месту жительства на день вступления в силу настоящего Федерального закона, подлежат регистрации по месту жительства в соответствии с настоящим Федеральным </w:t>
      </w:r>
      <w:hyperlink w:history="0" w:anchor="P229" w:tooltip="Глава 3. РЕГИСТРАЦИЯ ИНОСТРАННЫХ ГРАЖДАН ПО МЕСТУ ЖИТЕЛЬСТВА">
        <w:r>
          <w:rPr>
            <w:sz w:val="20"/>
            <w:color w:val="0000ff"/>
          </w:rPr>
          <w:t xml:space="preserve">законом</w:t>
        </w:r>
      </w:hyperlink>
      <w:r>
        <w:rPr>
          <w:sz w:val="20"/>
        </w:rPr>
        <w:t xml:space="preserve"> при изменении места жительства на территории Российской Федерации.</w:t>
      </w:r>
    </w:p>
    <w:p>
      <w:pPr>
        <w:pStyle w:val="0"/>
        <w:ind w:firstLine="540"/>
        <w:jc w:val="both"/>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18 июля 2006 года</w:t>
      </w:r>
    </w:p>
    <w:p>
      <w:pPr>
        <w:pStyle w:val="0"/>
        <w:spacing w:before="200" w:line-rule="auto"/>
      </w:pPr>
      <w:r>
        <w:rPr>
          <w:sz w:val="20"/>
        </w:rPr>
        <w:t xml:space="preserve">N 109-ФЗ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18.07.2006 N 109-ФЗ</w:t>
            <w:br/>
            <w:t>(ред. от 31.07.2023)</w:t>
            <w:br/>
            <w:t>"О миграционном учете иностранных граждан и лиц без гражда...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10227&amp;dst=100261" TargetMode = "External"/>
	<Relationship Id="rId8" Type="http://schemas.openxmlformats.org/officeDocument/2006/relationships/hyperlink" Target="https://login.consultant.ru/link/?req=doc&amp;base=RZB&amp;n=78513&amp;dst=100009" TargetMode = "External"/>
	<Relationship Id="rId9" Type="http://schemas.openxmlformats.org/officeDocument/2006/relationships/hyperlink" Target="https://login.consultant.ru/link/?req=doc&amp;base=RZB&amp;n=464263&amp;dst=100686" TargetMode = "External"/>
	<Relationship Id="rId10" Type="http://schemas.openxmlformats.org/officeDocument/2006/relationships/hyperlink" Target="https://login.consultant.ru/link/?req=doc&amp;base=RZB&amp;n=89574&amp;dst=100009" TargetMode = "External"/>
	<Relationship Id="rId11" Type="http://schemas.openxmlformats.org/officeDocument/2006/relationships/hyperlink" Target="https://login.consultant.ru/link/?req=doc&amp;base=RZB&amp;n=201287&amp;dst=100240" TargetMode = "External"/>
	<Relationship Id="rId12" Type="http://schemas.openxmlformats.org/officeDocument/2006/relationships/hyperlink" Target="https://login.consultant.ru/link/?req=doc&amp;base=RZB&amp;n=200684&amp;dst=100589" TargetMode = "External"/>
	<Relationship Id="rId13" Type="http://schemas.openxmlformats.org/officeDocument/2006/relationships/hyperlink" Target="https://login.consultant.ru/link/?req=doc&amp;base=RZB&amp;n=171245&amp;dst=100047" TargetMode = "External"/>
	<Relationship Id="rId14" Type="http://schemas.openxmlformats.org/officeDocument/2006/relationships/hyperlink" Target="https://login.consultant.ru/link/?req=doc&amp;base=RZB&amp;n=111778&amp;dst=100009" TargetMode = "External"/>
	<Relationship Id="rId15" Type="http://schemas.openxmlformats.org/officeDocument/2006/relationships/hyperlink" Target="https://login.consultant.ru/link/?req=doc&amp;base=RZB&amp;n=389810&amp;dst=100550" TargetMode = "External"/>
	<Relationship Id="rId16" Type="http://schemas.openxmlformats.org/officeDocument/2006/relationships/hyperlink" Target="https://login.consultant.ru/link/?req=doc&amp;base=RZB&amp;n=389812&amp;dst=100271" TargetMode = "External"/>
	<Relationship Id="rId17" Type="http://schemas.openxmlformats.org/officeDocument/2006/relationships/hyperlink" Target="https://login.consultant.ru/link/?req=doc&amp;base=RZB&amp;n=321547&amp;dst=100244" TargetMode = "External"/>
	<Relationship Id="rId18" Type="http://schemas.openxmlformats.org/officeDocument/2006/relationships/hyperlink" Target="https://login.consultant.ru/link/?req=doc&amp;base=RZB&amp;n=219796&amp;dst=100046" TargetMode = "External"/>
	<Relationship Id="rId19" Type="http://schemas.openxmlformats.org/officeDocument/2006/relationships/hyperlink" Target="https://login.consultant.ru/link/?req=doc&amp;base=RZB&amp;n=133278&amp;dst=100271" TargetMode = "External"/>
	<Relationship Id="rId20" Type="http://schemas.openxmlformats.org/officeDocument/2006/relationships/hyperlink" Target="https://login.consultant.ru/link/?req=doc&amp;base=RZB&amp;n=391666&amp;dst=100505" TargetMode = "External"/>
	<Relationship Id="rId21" Type="http://schemas.openxmlformats.org/officeDocument/2006/relationships/hyperlink" Target="https://login.consultant.ru/link/?req=doc&amp;base=RZB&amp;n=421014&amp;dst=101020" TargetMode = "External"/>
	<Relationship Id="rId22" Type="http://schemas.openxmlformats.org/officeDocument/2006/relationships/hyperlink" Target="https://login.consultant.ru/link/?req=doc&amp;base=RZB&amp;n=173561&amp;dst=100120" TargetMode = "External"/>
	<Relationship Id="rId23" Type="http://schemas.openxmlformats.org/officeDocument/2006/relationships/hyperlink" Target="https://login.consultant.ru/link/?req=doc&amp;base=RZB&amp;n=156512&amp;dst=100008" TargetMode = "External"/>
	<Relationship Id="rId24" Type="http://schemas.openxmlformats.org/officeDocument/2006/relationships/hyperlink" Target="https://login.consultant.ru/link/?req=doc&amp;base=RZB&amp;n=172516&amp;dst=100128" TargetMode = "External"/>
	<Relationship Id="rId25" Type="http://schemas.openxmlformats.org/officeDocument/2006/relationships/hyperlink" Target="https://login.consultant.ru/link/?req=doc&amp;base=RZB&amp;n=201408&amp;dst=100142" TargetMode = "External"/>
	<Relationship Id="rId26" Type="http://schemas.openxmlformats.org/officeDocument/2006/relationships/hyperlink" Target="https://login.consultant.ru/link/?req=doc&amp;base=RZB&amp;n=301047&amp;dst=100008" TargetMode = "External"/>
	<Relationship Id="rId27" Type="http://schemas.openxmlformats.org/officeDocument/2006/relationships/hyperlink" Target="https://login.consultant.ru/link/?req=doc&amp;base=RZB&amp;n=303513&amp;dst=100008" TargetMode = "External"/>
	<Relationship Id="rId28" Type="http://schemas.openxmlformats.org/officeDocument/2006/relationships/hyperlink" Target="https://login.consultant.ru/link/?req=doc&amp;base=RZB&amp;n=308722&amp;dst=100008" TargetMode = "External"/>
	<Relationship Id="rId29" Type="http://schemas.openxmlformats.org/officeDocument/2006/relationships/hyperlink" Target="https://login.consultant.ru/link/?req=doc&amp;base=RZB&amp;n=446157&amp;dst=100516" TargetMode = "External"/>
	<Relationship Id="rId30" Type="http://schemas.openxmlformats.org/officeDocument/2006/relationships/hyperlink" Target="https://login.consultant.ru/link/?req=doc&amp;base=RZB&amp;n=323803&amp;dst=100200" TargetMode = "External"/>
	<Relationship Id="rId31" Type="http://schemas.openxmlformats.org/officeDocument/2006/relationships/hyperlink" Target="https://login.consultant.ru/link/?req=doc&amp;base=RZB&amp;n=354481&amp;dst=100009" TargetMode = "External"/>
	<Relationship Id="rId32" Type="http://schemas.openxmlformats.org/officeDocument/2006/relationships/hyperlink" Target="https://login.consultant.ru/link/?req=doc&amp;base=RZB&amp;n=377632&amp;dst=100086" TargetMode = "External"/>
	<Relationship Id="rId33" Type="http://schemas.openxmlformats.org/officeDocument/2006/relationships/hyperlink" Target="https://login.consultant.ru/link/?req=doc&amp;base=RZB&amp;n=421860&amp;dst=100012" TargetMode = "External"/>
	<Relationship Id="rId34" Type="http://schemas.openxmlformats.org/officeDocument/2006/relationships/hyperlink" Target="https://login.consultant.ru/link/?req=doc&amp;base=RZB&amp;n=421935&amp;dst=100217" TargetMode = "External"/>
	<Relationship Id="rId35" Type="http://schemas.openxmlformats.org/officeDocument/2006/relationships/hyperlink" Target="https://login.consultant.ru/link/?req=doc&amp;base=RZB&amp;n=453994&amp;dst=100023" TargetMode = "External"/>
	<Relationship Id="rId36" Type="http://schemas.openxmlformats.org/officeDocument/2006/relationships/hyperlink" Target="https://login.consultant.ru/link/?req=doc&amp;base=RZB&amp;n=446109&amp;dst=100009" TargetMode = "External"/>
	<Relationship Id="rId37" Type="http://schemas.openxmlformats.org/officeDocument/2006/relationships/hyperlink" Target="https://login.consultant.ru/link/?req=doc&amp;base=RZB&amp;n=453266&amp;dst=100027" TargetMode = "External"/>
	<Relationship Id="rId38" Type="http://schemas.openxmlformats.org/officeDocument/2006/relationships/hyperlink" Target="https://login.consultant.ru/link/?req=doc&amp;base=RZB&amp;n=220701&amp;dst=100056" TargetMode = "External"/>
	<Relationship Id="rId39" Type="http://schemas.openxmlformats.org/officeDocument/2006/relationships/hyperlink" Target="https://login.consultant.ru/link/?req=doc&amp;base=RZB&amp;n=2875" TargetMode = "External"/>
	<Relationship Id="rId40" Type="http://schemas.openxmlformats.org/officeDocument/2006/relationships/hyperlink" Target="https://login.consultant.ru/link/?req=doc&amp;base=RZB&amp;n=111778&amp;dst=100011" TargetMode = "External"/>
	<Relationship Id="rId41" Type="http://schemas.openxmlformats.org/officeDocument/2006/relationships/hyperlink" Target="https://login.consultant.ru/link/?req=doc&amp;base=RZB&amp;n=446157&amp;dst=100517" TargetMode = "External"/>
	<Relationship Id="rId42" Type="http://schemas.openxmlformats.org/officeDocument/2006/relationships/hyperlink" Target="https://login.consultant.ru/link/?req=doc&amp;base=RZB&amp;n=301047&amp;dst=100010" TargetMode = "External"/>
	<Relationship Id="rId43" Type="http://schemas.openxmlformats.org/officeDocument/2006/relationships/hyperlink" Target="https://login.consultant.ru/link/?req=doc&amp;base=RZB&amp;n=435132&amp;dst=100034" TargetMode = "External"/>
	<Relationship Id="rId44" Type="http://schemas.openxmlformats.org/officeDocument/2006/relationships/hyperlink" Target="https://login.consultant.ru/link/?req=doc&amp;base=RZB&amp;n=301047&amp;dst=100012" TargetMode = "External"/>
	<Relationship Id="rId45" Type="http://schemas.openxmlformats.org/officeDocument/2006/relationships/hyperlink" Target="https://login.consultant.ru/link/?req=doc&amp;base=RZB&amp;n=354481&amp;dst=100010" TargetMode = "External"/>
	<Relationship Id="rId46" Type="http://schemas.openxmlformats.org/officeDocument/2006/relationships/hyperlink" Target="https://login.consultant.ru/link/?req=doc&amp;base=RZB&amp;n=451908&amp;dst=348" TargetMode = "External"/>
	<Relationship Id="rId47" Type="http://schemas.openxmlformats.org/officeDocument/2006/relationships/hyperlink" Target="https://login.consultant.ru/link/?req=doc&amp;base=RZB&amp;n=171245&amp;dst=100052" TargetMode = "External"/>
	<Relationship Id="rId48" Type="http://schemas.openxmlformats.org/officeDocument/2006/relationships/hyperlink" Target="https://login.consultant.ru/link/?req=doc&amp;base=RZB&amp;n=451908&amp;dst=345" TargetMode = "External"/>
	<Relationship Id="rId49" Type="http://schemas.openxmlformats.org/officeDocument/2006/relationships/hyperlink" Target="https://login.consultant.ru/link/?req=doc&amp;base=RZB&amp;n=171245&amp;dst=100054" TargetMode = "External"/>
	<Relationship Id="rId50" Type="http://schemas.openxmlformats.org/officeDocument/2006/relationships/hyperlink" Target="https://login.consultant.ru/link/?req=doc&amp;base=RZB&amp;n=173561&amp;dst=100121" TargetMode = "External"/>
	<Relationship Id="rId51" Type="http://schemas.openxmlformats.org/officeDocument/2006/relationships/hyperlink" Target="https://login.consultant.ru/link/?req=doc&amp;base=RZB&amp;n=308722&amp;dst=100009" TargetMode = "External"/>
	<Relationship Id="rId52" Type="http://schemas.openxmlformats.org/officeDocument/2006/relationships/hyperlink" Target="https://login.consultant.ru/link/?req=doc&amp;base=RZB&amp;n=2875" TargetMode = "External"/>
	<Relationship Id="rId53" Type="http://schemas.openxmlformats.org/officeDocument/2006/relationships/hyperlink" Target="https://login.consultant.ru/link/?req=doc&amp;base=RZB&amp;n=446992&amp;dst=100019" TargetMode = "External"/>
	<Relationship Id="rId54" Type="http://schemas.openxmlformats.org/officeDocument/2006/relationships/hyperlink" Target="https://login.consultant.ru/link/?req=doc&amp;base=LAW&amp;n=61609&amp;dst=100008" TargetMode = "External"/>
	<Relationship Id="rId55" Type="http://schemas.openxmlformats.org/officeDocument/2006/relationships/hyperlink" Target="https://login.consultant.ru/link/?req=doc&amp;base=RZB&amp;n=447521&amp;dst=100012" TargetMode = "External"/>
	<Relationship Id="rId56" Type="http://schemas.openxmlformats.org/officeDocument/2006/relationships/hyperlink" Target="https://login.consultant.ru/link/?req=doc&amp;base=RZB&amp;n=447521&amp;dst=100013" TargetMode = "External"/>
	<Relationship Id="rId57" Type="http://schemas.openxmlformats.org/officeDocument/2006/relationships/hyperlink" Target="https://login.consultant.ru/link/?req=doc&amp;base=RZB&amp;n=44092&amp;dst=100013" TargetMode = "External"/>
	<Relationship Id="rId58" Type="http://schemas.openxmlformats.org/officeDocument/2006/relationships/hyperlink" Target="https://login.consultant.ru/link/?req=doc&amp;base=RZB&amp;n=464263&amp;dst=100687" TargetMode = "External"/>
	<Relationship Id="rId59" Type="http://schemas.openxmlformats.org/officeDocument/2006/relationships/hyperlink" Target="https://login.consultant.ru/link/?req=doc&amp;base=RZB&amp;n=354481&amp;dst=100011" TargetMode = "External"/>
	<Relationship Id="rId60" Type="http://schemas.openxmlformats.org/officeDocument/2006/relationships/hyperlink" Target="https://login.consultant.ru/link/?req=doc&amp;base=RZB&amp;n=460639&amp;dst=100012" TargetMode = "External"/>
	<Relationship Id="rId61" Type="http://schemas.openxmlformats.org/officeDocument/2006/relationships/hyperlink" Target="https://login.consultant.ru/link/?req=doc&amp;base=RZB&amp;n=453266&amp;dst=100027" TargetMode = "External"/>
	<Relationship Id="rId62" Type="http://schemas.openxmlformats.org/officeDocument/2006/relationships/hyperlink" Target="https://login.consultant.ru/link/?req=doc&amp;base=RZB&amp;n=303513&amp;dst=100009" TargetMode = "External"/>
	<Relationship Id="rId63" Type="http://schemas.openxmlformats.org/officeDocument/2006/relationships/hyperlink" Target="https://login.consultant.ru/link/?req=doc&amp;base=RZB&amp;n=172516&amp;dst=100129" TargetMode = "External"/>
	<Relationship Id="rId64" Type="http://schemas.openxmlformats.org/officeDocument/2006/relationships/hyperlink" Target="https://login.consultant.ru/link/?req=doc&amp;base=RZB&amp;n=451735" TargetMode = "External"/>
	<Relationship Id="rId65" Type="http://schemas.openxmlformats.org/officeDocument/2006/relationships/hyperlink" Target="https://login.consultant.ru/link/?req=doc&amp;base=RZB&amp;n=453994&amp;dst=100024" TargetMode = "External"/>
	<Relationship Id="rId66" Type="http://schemas.openxmlformats.org/officeDocument/2006/relationships/hyperlink" Target="https://login.consultant.ru/link/?req=doc&amp;base=RZB&amp;n=465512&amp;dst=100187" TargetMode = "External"/>
	<Relationship Id="rId67" Type="http://schemas.openxmlformats.org/officeDocument/2006/relationships/hyperlink" Target="https://login.consultant.ru/link/?req=doc&amp;base=RZB&amp;n=465784&amp;dst=137" TargetMode = "External"/>
	<Relationship Id="rId68" Type="http://schemas.openxmlformats.org/officeDocument/2006/relationships/hyperlink" Target="https://login.consultant.ru/link/?req=doc&amp;base=RZB&amp;n=149244&amp;dst=100012" TargetMode = "External"/>
	<Relationship Id="rId69" Type="http://schemas.openxmlformats.org/officeDocument/2006/relationships/hyperlink" Target="https://login.consultant.ru/link/?req=doc&amp;base=RZB&amp;n=219796&amp;dst=100046" TargetMode = "External"/>
	<Relationship Id="rId70" Type="http://schemas.openxmlformats.org/officeDocument/2006/relationships/hyperlink" Target="https://login.consultant.ru/link/?req=doc&amp;base=RZB&amp;n=460639&amp;dst=100122" TargetMode = "External"/>
	<Relationship Id="rId71" Type="http://schemas.openxmlformats.org/officeDocument/2006/relationships/hyperlink" Target="https://login.consultant.ru/link/?req=doc&amp;base=RZB&amp;n=430452&amp;dst=100095" TargetMode = "External"/>
	<Relationship Id="rId72" Type="http://schemas.openxmlformats.org/officeDocument/2006/relationships/hyperlink" Target="https://login.consultant.ru/link/?req=doc&amp;base=RZB&amp;n=430452&amp;dst=100086" TargetMode = "External"/>
	<Relationship Id="rId73" Type="http://schemas.openxmlformats.org/officeDocument/2006/relationships/hyperlink" Target="https://login.consultant.ru/link/?req=doc&amp;base=RZB&amp;n=389812&amp;dst=100272" TargetMode = "External"/>
	<Relationship Id="rId74" Type="http://schemas.openxmlformats.org/officeDocument/2006/relationships/hyperlink" Target="https://login.consultant.ru/link/?req=doc&amp;base=RZB&amp;n=421860&amp;dst=100012" TargetMode = "External"/>
	<Relationship Id="rId75" Type="http://schemas.openxmlformats.org/officeDocument/2006/relationships/hyperlink" Target="https://login.consultant.ru/link/?req=doc&amp;base=RZB&amp;n=430452&amp;dst=100069" TargetMode = "External"/>
	<Relationship Id="rId76" Type="http://schemas.openxmlformats.org/officeDocument/2006/relationships/hyperlink" Target="https://login.consultant.ru/link/?req=doc&amp;base=RZB&amp;n=389810&amp;dst=100551" TargetMode = "External"/>
	<Relationship Id="rId77" Type="http://schemas.openxmlformats.org/officeDocument/2006/relationships/hyperlink" Target="https://login.consultant.ru/link/?req=doc&amp;base=RZB&amp;n=389812&amp;dst=100273" TargetMode = "External"/>
	<Relationship Id="rId78" Type="http://schemas.openxmlformats.org/officeDocument/2006/relationships/hyperlink" Target="https://login.consultant.ru/link/?req=doc&amp;base=RZB&amp;n=430452&amp;dst=100026" TargetMode = "External"/>
	<Relationship Id="rId79" Type="http://schemas.openxmlformats.org/officeDocument/2006/relationships/hyperlink" Target="https://login.consultant.ru/link/?req=doc&amp;base=RZB&amp;n=452343&amp;dst=100034" TargetMode = "External"/>
	<Relationship Id="rId80" Type="http://schemas.openxmlformats.org/officeDocument/2006/relationships/hyperlink" Target="https://login.consultant.ru/link/?req=doc&amp;base=RZB&amp;n=452343&amp;dst=100017" TargetMode = "External"/>
	<Relationship Id="rId81" Type="http://schemas.openxmlformats.org/officeDocument/2006/relationships/hyperlink" Target="https://login.consultant.ru/link/?req=doc&amp;base=RZB&amp;n=446157&amp;dst=100519" TargetMode = "External"/>
	<Relationship Id="rId82" Type="http://schemas.openxmlformats.org/officeDocument/2006/relationships/hyperlink" Target="https://login.consultant.ru/link/?req=doc&amp;base=RZB&amp;n=435132&amp;dst=100034" TargetMode = "External"/>
	<Relationship Id="rId83" Type="http://schemas.openxmlformats.org/officeDocument/2006/relationships/hyperlink" Target="https://login.consultant.ru/link/?req=doc&amp;base=RZB&amp;n=465117&amp;dst=100027" TargetMode = "External"/>
	<Relationship Id="rId84" Type="http://schemas.openxmlformats.org/officeDocument/2006/relationships/hyperlink" Target="https://login.consultant.ru/link/?req=doc&amp;base=RZB&amp;n=430452&amp;dst=100026" TargetMode = "External"/>
	<Relationship Id="rId85" Type="http://schemas.openxmlformats.org/officeDocument/2006/relationships/hyperlink" Target="https://login.consultant.ru/link/?req=doc&amp;base=RZB&amp;n=389810&amp;dst=100553" TargetMode = "External"/>
	<Relationship Id="rId86" Type="http://schemas.openxmlformats.org/officeDocument/2006/relationships/hyperlink" Target="https://login.consultant.ru/link/?req=doc&amp;base=RZB&amp;n=446157&amp;dst=100520" TargetMode = "External"/>
	<Relationship Id="rId87" Type="http://schemas.openxmlformats.org/officeDocument/2006/relationships/hyperlink" Target="https://login.consultant.ru/link/?req=doc&amp;base=RZB&amp;n=435132&amp;dst=101086" TargetMode = "External"/>
	<Relationship Id="rId88" Type="http://schemas.openxmlformats.org/officeDocument/2006/relationships/hyperlink" Target="https://login.consultant.ru/link/?req=doc&amp;base=RZB&amp;n=421935&amp;dst=100218" TargetMode = "External"/>
	<Relationship Id="rId89" Type="http://schemas.openxmlformats.org/officeDocument/2006/relationships/hyperlink" Target="https://login.consultant.ru/link/?req=doc&amp;base=RZB&amp;n=465561&amp;dst=100626" TargetMode = "External"/>
	<Relationship Id="rId90" Type="http://schemas.openxmlformats.org/officeDocument/2006/relationships/hyperlink" Target="https://login.consultant.ru/link/?req=doc&amp;base=RZB&amp;n=200684&amp;dst=100589" TargetMode = "External"/>
	<Relationship Id="rId91" Type="http://schemas.openxmlformats.org/officeDocument/2006/relationships/hyperlink" Target="https://login.consultant.ru/link/?req=doc&amp;base=RZB&amp;n=354481&amp;dst=100013" TargetMode = "External"/>
	<Relationship Id="rId92" Type="http://schemas.openxmlformats.org/officeDocument/2006/relationships/hyperlink" Target="https://login.consultant.ru/link/?req=doc&amp;base=RZB&amp;n=458871&amp;dst=100015" TargetMode = "External"/>
	<Relationship Id="rId93" Type="http://schemas.openxmlformats.org/officeDocument/2006/relationships/hyperlink" Target="https://login.consultant.ru/link/?req=doc&amp;base=RZB&amp;n=354481&amp;dst=100014" TargetMode = "External"/>
	<Relationship Id="rId94" Type="http://schemas.openxmlformats.org/officeDocument/2006/relationships/hyperlink" Target="https://login.consultant.ru/link/?req=doc&amp;base=RZB&amp;n=458871&amp;dst=100076" TargetMode = "External"/>
	<Relationship Id="rId95" Type="http://schemas.openxmlformats.org/officeDocument/2006/relationships/hyperlink" Target="https://login.consultant.ru/link/?req=doc&amp;base=RZB&amp;n=354481&amp;dst=100016" TargetMode = "External"/>
	<Relationship Id="rId96" Type="http://schemas.openxmlformats.org/officeDocument/2006/relationships/hyperlink" Target="https://login.consultant.ru/link/?req=doc&amp;base=RZB&amp;n=458871&amp;dst=100106" TargetMode = "External"/>
	<Relationship Id="rId97" Type="http://schemas.openxmlformats.org/officeDocument/2006/relationships/hyperlink" Target="https://login.consultant.ru/link/?req=doc&amp;base=RZB&amp;n=354481&amp;dst=100017" TargetMode = "External"/>
	<Relationship Id="rId98" Type="http://schemas.openxmlformats.org/officeDocument/2006/relationships/hyperlink" Target="https://login.consultant.ru/link/?req=doc&amp;base=RZB&amp;n=435132&amp;dst=100034" TargetMode = "External"/>
	<Relationship Id="rId99" Type="http://schemas.openxmlformats.org/officeDocument/2006/relationships/hyperlink" Target="https://login.consultant.ru/link/?req=doc&amp;base=RZB&amp;n=89574&amp;dst=100010" TargetMode = "External"/>
	<Relationship Id="rId100" Type="http://schemas.openxmlformats.org/officeDocument/2006/relationships/hyperlink" Target="https://login.consultant.ru/link/?req=doc&amp;base=RZB&amp;n=460029" TargetMode = "External"/>
	<Relationship Id="rId101" Type="http://schemas.openxmlformats.org/officeDocument/2006/relationships/hyperlink" Target="https://login.consultant.ru/link/?req=doc&amp;base=RZB&amp;n=421935&amp;dst=100219" TargetMode = "External"/>
	<Relationship Id="rId102" Type="http://schemas.openxmlformats.org/officeDocument/2006/relationships/hyperlink" Target="https://login.consultant.ru/link/?req=doc&amp;base=RZB&amp;n=89574&amp;dst=100011" TargetMode = "External"/>
	<Relationship Id="rId103" Type="http://schemas.openxmlformats.org/officeDocument/2006/relationships/hyperlink" Target="https://login.consultant.ru/link/?req=doc&amp;base=RZB&amp;n=465512&amp;dst=100198" TargetMode = "External"/>
	<Relationship Id="rId104" Type="http://schemas.openxmlformats.org/officeDocument/2006/relationships/hyperlink" Target="https://login.consultant.ru/link/?req=doc&amp;base=RZB&amp;n=465784&amp;dst=147" TargetMode = "External"/>
	<Relationship Id="rId105" Type="http://schemas.openxmlformats.org/officeDocument/2006/relationships/hyperlink" Target="https://login.consultant.ru/link/?req=doc&amp;base=RZB&amp;n=354481&amp;dst=100018" TargetMode = "External"/>
	<Relationship Id="rId106" Type="http://schemas.openxmlformats.org/officeDocument/2006/relationships/hyperlink" Target="https://login.consultant.ru/link/?req=doc&amp;base=RZB&amp;n=421935&amp;dst=100220" TargetMode = "External"/>
	<Relationship Id="rId107" Type="http://schemas.openxmlformats.org/officeDocument/2006/relationships/hyperlink" Target="https://login.consultant.ru/link/?req=doc&amp;base=RZB&amp;n=435132&amp;dst=100896" TargetMode = "External"/>
	<Relationship Id="rId108" Type="http://schemas.openxmlformats.org/officeDocument/2006/relationships/hyperlink" Target="https://login.consultant.ru/link/?req=doc&amp;base=RZB&amp;n=465512&amp;dst=100200" TargetMode = "External"/>
	<Relationship Id="rId109" Type="http://schemas.openxmlformats.org/officeDocument/2006/relationships/hyperlink" Target="https://login.consultant.ru/link/?req=doc&amp;base=RZB&amp;n=451908&amp;dst=100091" TargetMode = "External"/>
	<Relationship Id="rId110" Type="http://schemas.openxmlformats.org/officeDocument/2006/relationships/hyperlink" Target="https://login.consultant.ru/link/?req=doc&amp;base=RZB&amp;n=435275&amp;dst=101156" TargetMode = "External"/>
	<Relationship Id="rId111" Type="http://schemas.openxmlformats.org/officeDocument/2006/relationships/hyperlink" Target="https://login.consultant.ru/link/?req=doc&amp;base=RZB&amp;n=429701&amp;dst=100014" TargetMode = "External"/>
	<Relationship Id="rId112" Type="http://schemas.openxmlformats.org/officeDocument/2006/relationships/hyperlink" Target="https://login.consultant.ru/link/?req=doc&amp;base=RZB&amp;n=421935&amp;dst=100221" TargetMode = "External"/>
	<Relationship Id="rId113" Type="http://schemas.openxmlformats.org/officeDocument/2006/relationships/hyperlink" Target="https://login.consultant.ru/link/?req=doc&amp;base=RZB&amp;n=389810&amp;dst=100557" TargetMode = "External"/>
	<Relationship Id="rId114" Type="http://schemas.openxmlformats.org/officeDocument/2006/relationships/hyperlink" Target="https://login.consultant.ru/link/?req=doc&amp;base=RZB&amp;n=354481&amp;dst=100021" TargetMode = "External"/>
	<Relationship Id="rId115" Type="http://schemas.openxmlformats.org/officeDocument/2006/relationships/hyperlink" Target="https://login.consultant.ru/link/?req=doc&amp;base=RZB&amp;n=435132&amp;dst=101086" TargetMode = "External"/>
	<Relationship Id="rId116" Type="http://schemas.openxmlformats.org/officeDocument/2006/relationships/hyperlink" Target="https://login.consultant.ru/link/?req=doc&amp;base=RZB&amp;n=354481&amp;dst=100023" TargetMode = "External"/>
	<Relationship Id="rId117" Type="http://schemas.openxmlformats.org/officeDocument/2006/relationships/hyperlink" Target="https://login.consultant.ru/link/?req=doc&amp;base=RZB&amp;n=421935&amp;dst=100226" TargetMode = "External"/>
	<Relationship Id="rId118" Type="http://schemas.openxmlformats.org/officeDocument/2006/relationships/hyperlink" Target="https://login.consultant.ru/link/?req=doc&amp;base=RZB&amp;n=321547&amp;dst=100244" TargetMode = "External"/>
	<Relationship Id="rId119" Type="http://schemas.openxmlformats.org/officeDocument/2006/relationships/hyperlink" Target="https://login.consultant.ru/link/?req=doc&amp;base=RZB&amp;n=354481&amp;dst=100024" TargetMode = "External"/>
	<Relationship Id="rId120" Type="http://schemas.openxmlformats.org/officeDocument/2006/relationships/hyperlink" Target="https://login.consultant.ru/link/?req=doc&amp;base=RZB&amp;n=421935&amp;dst=100227" TargetMode = "External"/>
	<Relationship Id="rId121" Type="http://schemas.openxmlformats.org/officeDocument/2006/relationships/hyperlink" Target="https://login.consultant.ru/link/?req=doc&amp;base=RZB&amp;n=354481&amp;dst=100025" TargetMode = "External"/>
	<Relationship Id="rId122" Type="http://schemas.openxmlformats.org/officeDocument/2006/relationships/hyperlink" Target="https://login.consultant.ru/link/?req=doc&amp;base=RZB&amp;n=421935&amp;dst=100228" TargetMode = "External"/>
	<Relationship Id="rId123" Type="http://schemas.openxmlformats.org/officeDocument/2006/relationships/hyperlink" Target="https://login.consultant.ru/link/?req=doc&amp;base=RZB&amp;n=460639&amp;dst=100016" TargetMode = "External"/>
	<Relationship Id="rId124" Type="http://schemas.openxmlformats.org/officeDocument/2006/relationships/hyperlink" Target="https://login.consultant.ru/link/?req=doc&amp;base=RZB&amp;n=462396&amp;dst=100027" TargetMode = "External"/>
	<Relationship Id="rId125" Type="http://schemas.openxmlformats.org/officeDocument/2006/relationships/hyperlink" Target="https://login.consultant.ru/link/?req=doc&amp;base=RZB&amp;n=354481&amp;dst=100027" TargetMode = "External"/>
	<Relationship Id="rId126" Type="http://schemas.openxmlformats.org/officeDocument/2006/relationships/hyperlink" Target="https://login.consultant.ru/link/?req=doc&amp;base=RZB&amp;n=421935&amp;dst=100229" TargetMode = "External"/>
	<Relationship Id="rId127" Type="http://schemas.openxmlformats.org/officeDocument/2006/relationships/hyperlink" Target="https://login.consultant.ru/link/?req=doc&amp;base=RZB&amp;n=301047&amp;dst=100014" TargetMode = "External"/>
	<Relationship Id="rId128" Type="http://schemas.openxmlformats.org/officeDocument/2006/relationships/hyperlink" Target="https://login.consultant.ru/link/?req=doc&amp;base=RZB&amp;n=435132&amp;dst=100941" TargetMode = "External"/>
	<Relationship Id="rId129" Type="http://schemas.openxmlformats.org/officeDocument/2006/relationships/hyperlink" Target="https://login.consultant.ru/link/?req=doc&amp;base=RZB&amp;n=354481&amp;dst=100030" TargetMode = "External"/>
	<Relationship Id="rId130" Type="http://schemas.openxmlformats.org/officeDocument/2006/relationships/hyperlink" Target="https://login.consultant.ru/link/?req=doc&amp;base=RZB&amp;n=446109&amp;dst=100010" TargetMode = "External"/>
	<Relationship Id="rId131" Type="http://schemas.openxmlformats.org/officeDocument/2006/relationships/hyperlink" Target="https://login.consultant.ru/link/?req=doc&amp;base=RZB&amp;n=377632&amp;dst=100086" TargetMode = "External"/>
	<Relationship Id="rId132" Type="http://schemas.openxmlformats.org/officeDocument/2006/relationships/hyperlink" Target="https://login.consultant.ru/link/?req=doc&amp;base=RZB&amp;n=354481&amp;dst=100032" TargetMode = "External"/>
	<Relationship Id="rId133" Type="http://schemas.openxmlformats.org/officeDocument/2006/relationships/hyperlink" Target="https://login.consultant.ru/link/?req=doc&amp;base=RZB&amp;n=354481&amp;dst=100037" TargetMode = "External"/>
	<Relationship Id="rId134" Type="http://schemas.openxmlformats.org/officeDocument/2006/relationships/hyperlink" Target="https://login.consultant.ru/link/?req=doc&amp;base=RZB&amp;n=156512&amp;dst=100012" TargetMode = "External"/>
	<Relationship Id="rId135" Type="http://schemas.openxmlformats.org/officeDocument/2006/relationships/hyperlink" Target="https://login.consultant.ru/link/?req=doc&amp;base=RZB&amp;n=354481&amp;dst=100038" TargetMode = "External"/>
	<Relationship Id="rId136" Type="http://schemas.openxmlformats.org/officeDocument/2006/relationships/hyperlink" Target="https://login.consultant.ru/link/?req=doc&amp;base=RZB&amp;n=172516&amp;dst=100130" TargetMode = "External"/>
	<Relationship Id="rId137" Type="http://schemas.openxmlformats.org/officeDocument/2006/relationships/hyperlink" Target="https://login.consultant.ru/link/?req=doc&amp;base=RZB&amp;n=171245&amp;dst=100055" TargetMode = "External"/>
	<Relationship Id="rId138" Type="http://schemas.openxmlformats.org/officeDocument/2006/relationships/hyperlink" Target="https://login.consultant.ru/link/?req=doc&amp;base=RZB&amp;n=111778&amp;dst=100018" TargetMode = "External"/>
	<Relationship Id="rId139" Type="http://schemas.openxmlformats.org/officeDocument/2006/relationships/hyperlink" Target="https://login.consultant.ru/link/?req=doc&amp;base=RZB&amp;n=448441&amp;dst=2" TargetMode = "External"/>
	<Relationship Id="rId140" Type="http://schemas.openxmlformats.org/officeDocument/2006/relationships/hyperlink" Target="https://login.consultant.ru/link/?req=doc&amp;base=RZB&amp;n=354481&amp;dst=100039" TargetMode = "External"/>
	<Relationship Id="rId141" Type="http://schemas.openxmlformats.org/officeDocument/2006/relationships/hyperlink" Target="https://login.consultant.ru/link/?req=doc&amp;base=RZB&amp;n=460639&amp;dst=100132" TargetMode = "External"/>
	<Relationship Id="rId142" Type="http://schemas.openxmlformats.org/officeDocument/2006/relationships/hyperlink" Target="https://login.consultant.ru/link/?req=doc&amp;base=RZB&amp;n=111778&amp;dst=100019" TargetMode = "External"/>
	<Relationship Id="rId143" Type="http://schemas.openxmlformats.org/officeDocument/2006/relationships/hyperlink" Target="https://login.consultant.ru/link/?req=doc&amp;base=RZB&amp;n=421014&amp;dst=101025" TargetMode = "External"/>
	<Relationship Id="rId144" Type="http://schemas.openxmlformats.org/officeDocument/2006/relationships/hyperlink" Target="https://login.consultant.ru/link/?req=doc&amp;base=RZB&amp;n=201408&amp;dst=100151" TargetMode = "External"/>
	<Relationship Id="rId145" Type="http://schemas.openxmlformats.org/officeDocument/2006/relationships/hyperlink" Target="https://login.consultant.ru/link/?req=doc&amp;base=RZB&amp;n=460639&amp;dst=100180" TargetMode = "External"/>
	<Relationship Id="rId146" Type="http://schemas.openxmlformats.org/officeDocument/2006/relationships/hyperlink" Target="https://login.consultant.ru/link/?req=doc&amp;base=RZB&amp;n=210227&amp;dst=100077" TargetMode = "External"/>
	<Relationship Id="rId147" Type="http://schemas.openxmlformats.org/officeDocument/2006/relationships/hyperlink" Target="https://login.consultant.ru/link/?req=doc&amp;base=RZB&amp;n=210227&amp;dst=100261" TargetMode = "External"/>
	<Relationship Id="rId148" Type="http://schemas.openxmlformats.org/officeDocument/2006/relationships/hyperlink" Target="https://login.consultant.ru/link/?req=doc&amp;base=RZB&amp;n=391666&amp;dst=100106" TargetMode = "External"/>
	<Relationship Id="rId149" Type="http://schemas.openxmlformats.org/officeDocument/2006/relationships/hyperlink" Target="https://login.consultant.ru/link/?req=doc&amp;base=RZB&amp;n=391666&amp;dst=100106" TargetMode = "External"/>
	<Relationship Id="rId150" Type="http://schemas.openxmlformats.org/officeDocument/2006/relationships/hyperlink" Target="https://login.consultant.ru/link/?req=doc&amp;base=RZB&amp;n=391666&amp;dst=100505" TargetMode = "External"/>
	<Relationship Id="rId151" Type="http://schemas.openxmlformats.org/officeDocument/2006/relationships/hyperlink" Target="https://login.consultant.ru/link/?req=doc&amp;base=RZB&amp;n=323803&amp;dst=100200" TargetMode = "External"/>
	<Relationship Id="rId152" Type="http://schemas.openxmlformats.org/officeDocument/2006/relationships/hyperlink" Target="https://login.consultant.ru/link/?req=doc&amp;base=RZB&amp;n=301047&amp;dst=100015" TargetMode = "External"/>
	<Relationship Id="rId153" Type="http://schemas.openxmlformats.org/officeDocument/2006/relationships/hyperlink" Target="https://login.consultant.ru/link/?req=doc&amp;base=RZB&amp;n=451908&amp;dst=100091" TargetMode = "External"/>
	<Relationship Id="rId154" Type="http://schemas.openxmlformats.org/officeDocument/2006/relationships/hyperlink" Target="https://login.consultant.ru/link/?req=doc&amp;base=RZB&amp;n=354481&amp;dst=100044" TargetMode = "External"/>
	<Relationship Id="rId155" Type="http://schemas.openxmlformats.org/officeDocument/2006/relationships/hyperlink" Target="https://login.consultant.ru/link/?req=doc&amp;base=RZB&amp;n=89574&amp;dst=100025" TargetMode = "External"/>
	<Relationship Id="rId156" Type="http://schemas.openxmlformats.org/officeDocument/2006/relationships/hyperlink" Target="https://login.consultant.ru/link/?req=doc&amp;base=RZB&amp;n=354481&amp;dst=100045" TargetMode = "External"/>
	<Relationship Id="rId157" Type="http://schemas.openxmlformats.org/officeDocument/2006/relationships/hyperlink" Target="https://login.consultant.ru/link/?req=doc&amp;base=RZB&amp;n=446109&amp;dst=100013" TargetMode = "External"/>
	<Relationship Id="rId158" Type="http://schemas.openxmlformats.org/officeDocument/2006/relationships/hyperlink" Target="https://login.consultant.ru/link/?req=doc&amp;base=RZB&amp;n=89574&amp;dst=100027" TargetMode = "External"/>
	<Relationship Id="rId159" Type="http://schemas.openxmlformats.org/officeDocument/2006/relationships/hyperlink" Target="https://login.consultant.ru/link/?req=doc&amp;base=RZB&amp;n=465512&amp;dst=100203" TargetMode = "External"/>
	<Relationship Id="rId160" Type="http://schemas.openxmlformats.org/officeDocument/2006/relationships/hyperlink" Target="https://login.consultant.ru/link/?req=doc&amp;base=RZB&amp;n=465784&amp;dst=149" TargetMode = "External"/>
	<Relationship Id="rId161" Type="http://schemas.openxmlformats.org/officeDocument/2006/relationships/hyperlink" Target="https://login.consultant.ru/link/?req=doc&amp;base=RZB&amp;n=435132&amp;dst=100941" TargetMode = "External"/>
	<Relationship Id="rId162" Type="http://schemas.openxmlformats.org/officeDocument/2006/relationships/hyperlink" Target="https://login.consultant.ru/link/?req=doc&amp;base=RZB&amp;n=460639&amp;dst=100092" TargetMode = "External"/>
	<Relationship Id="rId163" Type="http://schemas.openxmlformats.org/officeDocument/2006/relationships/hyperlink" Target="https://login.consultant.ru/link/?req=doc&amp;base=RZB&amp;n=354481&amp;dst=100047" TargetMode = "External"/>
	<Relationship Id="rId164" Type="http://schemas.openxmlformats.org/officeDocument/2006/relationships/hyperlink" Target="https://login.consultant.ru/link/?req=doc&amp;base=RZB&amp;n=446109&amp;dst=100014" TargetMode = "External"/>
	<Relationship Id="rId165" Type="http://schemas.openxmlformats.org/officeDocument/2006/relationships/hyperlink" Target="https://login.consultant.ru/link/?req=doc&amp;base=RZB&amp;n=354481&amp;dst=100049" TargetMode = "External"/>
	<Relationship Id="rId166" Type="http://schemas.openxmlformats.org/officeDocument/2006/relationships/hyperlink" Target="https://login.consultant.ru/link/?req=doc&amp;base=RZB&amp;n=354481&amp;dst=100050" TargetMode = "External"/>
	<Relationship Id="rId167" Type="http://schemas.openxmlformats.org/officeDocument/2006/relationships/hyperlink" Target="https://login.consultant.ru/link/?req=doc&amp;base=RZB&amp;n=460639&amp;dst=100095" TargetMode = "External"/>
	<Relationship Id="rId168" Type="http://schemas.openxmlformats.org/officeDocument/2006/relationships/hyperlink" Target="https://login.consultant.ru/link/?req=doc&amp;base=RZB&amp;n=89574&amp;dst=100029" TargetMode = "External"/>
	<Relationship Id="rId169" Type="http://schemas.openxmlformats.org/officeDocument/2006/relationships/hyperlink" Target="https://login.consultant.ru/link/?req=doc&amp;base=RZB&amp;n=465512&amp;dst=100204" TargetMode = "External"/>
	<Relationship Id="rId170" Type="http://schemas.openxmlformats.org/officeDocument/2006/relationships/hyperlink" Target="https://login.consultant.ru/link/?req=doc&amp;base=RZB&amp;n=465784&amp;dst=150" TargetMode = "External"/>
	<Relationship Id="rId171" Type="http://schemas.openxmlformats.org/officeDocument/2006/relationships/hyperlink" Target="https://login.consultant.ru/link/?req=doc&amp;base=RZB&amp;n=354481&amp;dst=100052" TargetMode = "External"/>
	<Relationship Id="rId172" Type="http://schemas.openxmlformats.org/officeDocument/2006/relationships/hyperlink" Target="https://login.consultant.ru/link/?req=doc&amp;base=RZB&amp;n=354481&amp;dst=100054" TargetMode = "External"/>
	<Relationship Id="rId173" Type="http://schemas.openxmlformats.org/officeDocument/2006/relationships/hyperlink" Target="https://login.consultant.ru/link/?req=doc&amp;base=RZB&amp;n=460639&amp;dst=100257" TargetMode = "External"/>
	<Relationship Id="rId174" Type="http://schemas.openxmlformats.org/officeDocument/2006/relationships/hyperlink" Target="https://login.consultant.ru/link/?req=doc&amp;base=RZB&amp;n=446109&amp;dst=100015" TargetMode = "External"/>
	<Relationship Id="rId175" Type="http://schemas.openxmlformats.org/officeDocument/2006/relationships/hyperlink" Target="https://login.consultant.ru/link/?req=doc&amp;base=RZB&amp;n=446109&amp;dst=100017" TargetMode = "External"/>
	<Relationship Id="rId176" Type="http://schemas.openxmlformats.org/officeDocument/2006/relationships/hyperlink" Target="https://login.consultant.ru/link/?req=doc&amp;base=RZB&amp;n=446109&amp;dst=100018" TargetMode = "External"/>
	<Relationship Id="rId177" Type="http://schemas.openxmlformats.org/officeDocument/2006/relationships/hyperlink" Target="https://login.consultant.ru/link/?req=doc&amp;base=RZB&amp;n=465512&amp;dst=100205" TargetMode = "External"/>
	<Relationship Id="rId178" Type="http://schemas.openxmlformats.org/officeDocument/2006/relationships/hyperlink" Target="https://login.consultant.ru/link/?req=doc&amp;base=RZB&amp;n=465784&amp;dst=151" TargetMode = "External"/>
	<Relationship Id="rId179" Type="http://schemas.openxmlformats.org/officeDocument/2006/relationships/hyperlink" Target="https://login.consultant.ru/link/?req=doc&amp;base=RZB&amp;n=460639&amp;dst=144" TargetMode = "External"/>
	<Relationship Id="rId180" Type="http://schemas.openxmlformats.org/officeDocument/2006/relationships/hyperlink" Target="https://login.consultant.ru/link/?req=doc&amp;base=RZB&amp;n=354481&amp;dst=100056" TargetMode = "External"/>
	<Relationship Id="rId181" Type="http://schemas.openxmlformats.org/officeDocument/2006/relationships/hyperlink" Target="https://login.consultant.ru/link/?req=doc&amp;base=RZB&amp;n=446109&amp;dst=100019" TargetMode = "External"/>
	<Relationship Id="rId182" Type="http://schemas.openxmlformats.org/officeDocument/2006/relationships/hyperlink" Target="https://login.consultant.ru/link/?req=doc&amp;base=RZB&amp;n=465512&amp;dst=100206" TargetMode = "External"/>
	<Relationship Id="rId183" Type="http://schemas.openxmlformats.org/officeDocument/2006/relationships/hyperlink" Target="https://login.consultant.ru/link/?req=doc&amp;base=RZB&amp;n=465784&amp;dst=152" TargetMode = "External"/>
	<Relationship Id="rId184" Type="http://schemas.openxmlformats.org/officeDocument/2006/relationships/hyperlink" Target="https://login.consultant.ru/link/?req=doc&amp;base=RZB&amp;n=451908&amp;dst=100091" TargetMode = "External"/>
	<Relationship Id="rId185" Type="http://schemas.openxmlformats.org/officeDocument/2006/relationships/hyperlink" Target="https://login.consultant.ru/link/?req=doc&amp;base=RZB&amp;n=65292" TargetMode = "External"/>
	<Relationship Id="rId186" Type="http://schemas.openxmlformats.org/officeDocument/2006/relationships/hyperlink" Target="https://login.consultant.ru/link/?req=doc&amp;base=RZB&amp;n=354481&amp;dst=100057" TargetMode = "External"/>
	<Relationship Id="rId187" Type="http://schemas.openxmlformats.org/officeDocument/2006/relationships/hyperlink" Target="https://login.consultant.ru/link/?req=doc&amp;base=RZB&amp;n=465512&amp;dst=100207" TargetMode = "External"/>
	<Relationship Id="rId188" Type="http://schemas.openxmlformats.org/officeDocument/2006/relationships/hyperlink" Target="https://login.consultant.ru/link/?req=doc&amp;base=RZB&amp;n=465784&amp;dst=153" TargetMode = "External"/>
	<Relationship Id="rId189" Type="http://schemas.openxmlformats.org/officeDocument/2006/relationships/hyperlink" Target="https://login.consultant.ru/link/?req=doc&amp;base=RZB&amp;n=78513&amp;dst=100013" TargetMode = "External"/>
	<Relationship Id="rId190" Type="http://schemas.openxmlformats.org/officeDocument/2006/relationships/hyperlink" Target="https://login.consultant.ru/link/?req=doc&amp;base=RZB&amp;n=354481&amp;dst=100058" TargetMode = "External"/>
	<Relationship Id="rId191" Type="http://schemas.openxmlformats.org/officeDocument/2006/relationships/hyperlink" Target="https://login.consultant.ru/link/?req=doc&amp;base=RZB&amp;n=446109&amp;dst=100021" TargetMode = "External"/>
	<Relationship Id="rId192" Type="http://schemas.openxmlformats.org/officeDocument/2006/relationships/hyperlink" Target="https://login.consultant.ru/link/?req=doc&amp;base=RZB&amp;n=78513&amp;dst=100015" TargetMode = "External"/>
	<Relationship Id="rId193" Type="http://schemas.openxmlformats.org/officeDocument/2006/relationships/hyperlink" Target="https://login.consultant.ru/link/?req=doc&amp;base=RZB&amp;n=435132&amp;dst=100941" TargetMode = "External"/>
	<Relationship Id="rId194" Type="http://schemas.openxmlformats.org/officeDocument/2006/relationships/hyperlink" Target="https://login.consultant.ru/link/?req=doc&amp;base=RZB&amp;n=354481&amp;dst=100059" TargetMode = "External"/>
	<Relationship Id="rId195" Type="http://schemas.openxmlformats.org/officeDocument/2006/relationships/hyperlink" Target="https://login.consultant.ru/link/?req=doc&amp;base=RZB&amp;n=421014&amp;dst=101027" TargetMode = "External"/>
	<Relationship Id="rId196" Type="http://schemas.openxmlformats.org/officeDocument/2006/relationships/hyperlink" Target="https://login.consultant.ru/link/?req=doc&amp;base=RZB&amp;n=201408&amp;dst=100153" TargetMode = "External"/>
	<Relationship Id="rId197" Type="http://schemas.openxmlformats.org/officeDocument/2006/relationships/hyperlink" Target="https://login.consultant.ru/link/?req=doc&amp;base=LAW&amp;n=208125&amp;dst=100008" TargetMode = "External"/>
	<Relationship Id="rId198" Type="http://schemas.openxmlformats.org/officeDocument/2006/relationships/hyperlink" Target="https://login.consultant.ru/link/?req=doc&amp;base=RZB&amp;n=89574&amp;dst=100032" TargetMode = "External"/>
	<Relationship Id="rId199" Type="http://schemas.openxmlformats.org/officeDocument/2006/relationships/hyperlink" Target="https://login.consultant.ru/link/?req=doc&amp;base=RZB&amp;n=421014&amp;dst=101028" TargetMode = "External"/>
	<Relationship Id="rId200" Type="http://schemas.openxmlformats.org/officeDocument/2006/relationships/hyperlink" Target="https://login.consultant.ru/link/?req=doc&amp;base=RZB&amp;n=201408&amp;dst=100154" TargetMode = "External"/>
	<Relationship Id="rId201" Type="http://schemas.openxmlformats.org/officeDocument/2006/relationships/hyperlink" Target="https://login.consultant.ru/link/?req=doc&amp;base=RZB&amp;n=354481&amp;dst=100063" TargetMode = "External"/>
	<Relationship Id="rId202" Type="http://schemas.openxmlformats.org/officeDocument/2006/relationships/hyperlink" Target="https://login.consultant.ru/link/?req=doc&amp;base=RZB&amp;n=462396&amp;dst=100050" TargetMode = "External"/>
	<Relationship Id="rId203" Type="http://schemas.openxmlformats.org/officeDocument/2006/relationships/hyperlink" Target="https://login.consultant.ru/link/?req=doc&amp;base=RZB&amp;n=354481&amp;dst=100064" TargetMode = "External"/>
	<Relationship Id="rId204" Type="http://schemas.openxmlformats.org/officeDocument/2006/relationships/hyperlink" Target="https://login.consultant.ru/link/?req=doc&amp;base=RZB&amp;n=303513&amp;dst=100012" TargetMode = "External"/>
	<Relationship Id="rId205" Type="http://schemas.openxmlformats.org/officeDocument/2006/relationships/hyperlink" Target="https://login.consultant.ru/link/?req=doc&amp;base=RZB&amp;n=354481&amp;dst=100066" TargetMode = "External"/>
	<Relationship Id="rId206" Type="http://schemas.openxmlformats.org/officeDocument/2006/relationships/hyperlink" Target="https://login.consultant.ru/link/?req=doc&amp;base=RZB&amp;n=171245&amp;dst=100058" TargetMode = "External"/>
	<Relationship Id="rId207" Type="http://schemas.openxmlformats.org/officeDocument/2006/relationships/hyperlink" Target="https://login.consultant.ru/link/?req=doc&amp;base=RZB&amp;n=354481&amp;dst=100067" TargetMode = "External"/>
	<Relationship Id="rId208" Type="http://schemas.openxmlformats.org/officeDocument/2006/relationships/hyperlink" Target="https://login.consultant.ru/link/?req=doc&amp;base=RZB&amp;n=172516&amp;dst=100131" TargetMode = "External"/>
	<Relationship Id="rId209" Type="http://schemas.openxmlformats.org/officeDocument/2006/relationships/hyperlink" Target="https://login.consultant.ru/link/?req=doc&amp;base=RZB&amp;n=451735&amp;dst=342" TargetMode = "External"/>
	<Relationship Id="rId210" Type="http://schemas.openxmlformats.org/officeDocument/2006/relationships/hyperlink" Target="https://login.consultant.ru/link/?req=doc&amp;base=RZB&amp;n=453994&amp;dst=100026" TargetMode = "External"/>
	<Relationship Id="rId211" Type="http://schemas.openxmlformats.org/officeDocument/2006/relationships/hyperlink" Target="https://login.consultant.ru/link/?req=doc&amp;base=RZB&amp;n=173561&amp;dst=100129" TargetMode = "External"/>
	<Relationship Id="rId212" Type="http://schemas.openxmlformats.org/officeDocument/2006/relationships/hyperlink" Target="https://login.consultant.ru/link/?req=doc&amp;base=RZB&amp;n=308722&amp;dst=100013" TargetMode = "External"/>
	<Relationship Id="rId213" Type="http://schemas.openxmlformats.org/officeDocument/2006/relationships/hyperlink" Target="https://login.consultant.ru/link/?req=doc&amp;base=RZB&amp;n=303513&amp;dst=100014" TargetMode = "External"/>
	<Relationship Id="rId214" Type="http://schemas.openxmlformats.org/officeDocument/2006/relationships/hyperlink" Target="https://login.consultant.ru/link/?req=doc&amp;base=RZB&amp;n=171245&amp;dst=100063" TargetMode = "External"/>
	<Relationship Id="rId215" Type="http://schemas.openxmlformats.org/officeDocument/2006/relationships/hyperlink" Target="https://login.consultant.ru/link/?req=doc&amp;base=RZB&amp;n=171245&amp;dst=100068" TargetMode = "External"/>
	<Relationship Id="rId216" Type="http://schemas.openxmlformats.org/officeDocument/2006/relationships/hyperlink" Target="https://login.consultant.ru/link/?req=doc&amp;base=RZB&amp;n=303513&amp;dst=100016" TargetMode = "External"/>
	<Relationship Id="rId217" Type="http://schemas.openxmlformats.org/officeDocument/2006/relationships/hyperlink" Target="https://login.consultant.ru/link/?req=doc&amp;base=RZB&amp;n=354481&amp;dst=100069" TargetMode = "External"/>
	<Relationship Id="rId218" Type="http://schemas.openxmlformats.org/officeDocument/2006/relationships/hyperlink" Target="https://login.consultant.ru/link/?req=doc&amp;base=RZB&amp;n=465833&amp;dst=100022" TargetMode = "External"/>
	<Relationship Id="rId219" Type="http://schemas.openxmlformats.org/officeDocument/2006/relationships/hyperlink" Target="https://login.consultant.ru/link/?req=doc&amp;base=RZB&amp;n=465833&amp;dst=100090" TargetMode = "External"/>
	<Relationship Id="rId220" Type="http://schemas.openxmlformats.org/officeDocument/2006/relationships/hyperlink" Target="https://login.consultant.ru/link/?req=doc&amp;base=RZB&amp;n=465833&amp;dst=100112" TargetMode = "External"/>
	<Relationship Id="rId221" Type="http://schemas.openxmlformats.org/officeDocument/2006/relationships/hyperlink" Target="https://login.consultant.ru/link/?req=doc&amp;base=RZB&amp;n=465833&amp;dst=100131" TargetMode = "External"/>
	<Relationship Id="rId222" Type="http://schemas.openxmlformats.org/officeDocument/2006/relationships/hyperlink" Target="https://login.consultant.ru/link/?req=doc&amp;base=RZB&amp;n=465833&amp;dst=100161" TargetMode = "External"/>
	<Relationship Id="rId223" Type="http://schemas.openxmlformats.org/officeDocument/2006/relationships/hyperlink" Target="https://login.consultant.ru/link/?req=doc&amp;base=RZB&amp;n=354481&amp;dst=100070" TargetMode = "External"/>
	<Relationship Id="rId224" Type="http://schemas.openxmlformats.org/officeDocument/2006/relationships/hyperlink" Target="https://login.consultant.ru/link/?req=doc&amp;base=RZB&amp;n=421014&amp;dst=101030" TargetMode = "External"/>
	<Relationship Id="rId225" Type="http://schemas.openxmlformats.org/officeDocument/2006/relationships/hyperlink" Target="https://login.consultant.ru/link/?req=doc&amp;base=RZB&amp;n=201408&amp;dst=100156" TargetMode = "External"/>
	<Relationship Id="rId226" Type="http://schemas.openxmlformats.org/officeDocument/2006/relationships/hyperlink" Target="https://login.consultant.ru/link/?req=doc&amp;base=RZB&amp;n=354481&amp;dst=100072" TargetMode = "External"/>
	<Relationship Id="rId227" Type="http://schemas.openxmlformats.org/officeDocument/2006/relationships/hyperlink" Target="https://login.consultant.ru/link/?req=doc&amp;base=LAW&amp;n=208125&amp;dst=100008" TargetMode = "External"/>
	<Relationship Id="rId228" Type="http://schemas.openxmlformats.org/officeDocument/2006/relationships/hyperlink" Target="https://login.consultant.ru/link/?req=doc&amp;base=RZB&amp;n=89574&amp;dst=100034" TargetMode = "External"/>
	<Relationship Id="rId229" Type="http://schemas.openxmlformats.org/officeDocument/2006/relationships/hyperlink" Target="https://login.consultant.ru/link/?req=doc&amp;base=RZB&amp;n=421014&amp;dst=101031" TargetMode = "External"/>
	<Relationship Id="rId230" Type="http://schemas.openxmlformats.org/officeDocument/2006/relationships/hyperlink" Target="https://login.consultant.ru/link/?req=doc&amp;base=RZB&amp;n=201408&amp;dst=100157" TargetMode = "External"/>
	<Relationship Id="rId231" Type="http://schemas.openxmlformats.org/officeDocument/2006/relationships/hyperlink" Target="https://login.consultant.ru/link/?req=doc&amp;base=RZB&amp;n=111778&amp;dst=100022" TargetMode = "External"/>
	<Relationship Id="rId232" Type="http://schemas.openxmlformats.org/officeDocument/2006/relationships/hyperlink" Target="https://login.consultant.ru/link/?req=doc&amp;base=RZB&amp;n=354481&amp;dst=100073" TargetMode = "External"/>
	<Relationship Id="rId233" Type="http://schemas.openxmlformats.org/officeDocument/2006/relationships/hyperlink" Target="https://login.consultant.ru/link/?req=doc&amp;base=RZB&amp;n=451908&amp;dst=108" TargetMode = "External"/>
	<Relationship Id="rId234" Type="http://schemas.openxmlformats.org/officeDocument/2006/relationships/hyperlink" Target="https://login.consultant.ru/link/?req=doc&amp;base=RZB&amp;n=171245&amp;dst=1000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18.07.2006 N 109-ФЗ
(ред. от 31.07.2023)
"О миграционном учете иностранных граждан и лиц без гражданства в Российской Федерации"
(с изм. и доп., вступ. в силу с 26.10.2023)</dc:title>
  <dcterms:created xsi:type="dcterms:W3CDTF">2024-08-29T12:45:19Z</dcterms:created>
</cp:coreProperties>
</file>